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70B10" w14:textId="77777777" w:rsidR="00351E0D" w:rsidRPr="002536DD" w:rsidRDefault="00351E0D" w:rsidP="00351E0D">
      <w:pPr>
        <w:spacing w:after="0"/>
        <w:jc w:val="center"/>
        <w:rPr>
          <w:rFonts w:ascii="Times New Roman" w:hAnsi="Times New Roman" w:cs="Times New Roman"/>
          <w:sz w:val="24"/>
          <w:szCs w:val="24"/>
        </w:rPr>
      </w:pPr>
      <w:bookmarkStart w:id="0" w:name="_Hlk58000025"/>
      <w:r w:rsidRPr="002536DD">
        <w:rPr>
          <w:rFonts w:ascii="Times New Roman" w:hAnsi="Times New Roman" w:cs="Times New Roman"/>
          <w:sz w:val="24"/>
          <w:szCs w:val="24"/>
        </w:rPr>
        <w:t>State of California</w:t>
      </w:r>
    </w:p>
    <w:p w14:paraId="7CE023E6" w14:textId="77777777" w:rsidR="00351E0D" w:rsidRPr="002536DD" w:rsidRDefault="00351E0D" w:rsidP="00351E0D">
      <w:pPr>
        <w:spacing w:after="0"/>
        <w:jc w:val="center"/>
        <w:rPr>
          <w:rFonts w:ascii="Times New Roman" w:hAnsi="Times New Roman" w:cs="Times New Roman"/>
          <w:sz w:val="24"/>
          <w:szCs w:val="24"/>
        </w:rPr>
      </w:pPr>
      <w:r w:rsidRPr="002536DD">
        <w:rPr>
          <w:rFonts w:ascii="Times New Roman" w:hAnsi="Times New Roman" w:cs="Times New Roman"/>
          <w:sz w:val="24"/>
          <w:szCs w:val="24"/>
        </w:rPr>
        <w:t>California Natural Resources Agency</w:t>
      </w:r>
    </w:p>
    <w:p w14:paraId="3DCE2C82" w14:textId="77777777" w:rsidR="00351E0D" w:rsidRPr="002536DD" w:rsidRDefault="00351E0D" w:rsidP="00351E0D">
      <w:pPr>
        <w:spacing w:after="0"/>
        <w:jc w:val="center"/>
        <w:rPr>
          <w:rFonts w:ascii="Times New Roman" w:hAnsi="Times New Roman" w:cs="Times New Roman"/>
          <w:caps/>
          <w:sz w:val="24"/>
          <w:szCs w:val="24"/>
        </w:rPr>
      </w:pPr>
      <w:r w:rsidRPr="002536DD">
        <w:rPr>
          <w:rFonts w:ascii="Times New Roman" w:hAnsi="Times New Roman" w:cs="Times New Roman"/>
          <w:caps/>
          <w:sz w:val="24"/>
          <w:szCs w:val="24"/>
        </w:rPr>
        <w:t>Department of Water Resources</w:t>
      </w:r>
    </w:p>
    <w:p w14:paraId="298E5E1B" w14:textId="77777777" w:rsidR="00351E0D" w:rsidRPr="002536DD" w:rsidRDefault="00351E0D" w:rsidP="00351E0D">
      <w:pPr>
        <w:spacing w:after="0"/>
        <w:jc w:val="center"/>
        <w:rPr>
          <w:rFonts w:ascii="Times New Roman" w:hAnsi="Times New Roman" w:cs="Times New Roman"/>
          <w:caps/>
          <w:sz w:val="24"/>
          <w:szCs w:val="24"/>
        </w:rPr>
      </w:pPr>
      <w:r w:rsidRPr="002536DD">
        <w:rPr>
          <w:rFonts w:ascii="Times New Roman" w:hAnsi="Times New Roman" w:cs="Times New Roman"/>
          <w:sz w:val="24"/>
          <w:szCs w:val="24"/>
        </w:rPr>
        <w:t>South Central Region Office</w:t>
      </w:r>
    </w:p>
    <w:p w14:paraId="55BCF458" w14:textId="77777777" w:rsidR="00351E0D" w:rsidRPr="002536DD" w:rsidRDefault="00351E0D" w:rsidP="00351E0D">
      <w:pPr>
        <w:spacing w:after="480"/>
        <w:rPr>
          <w:rFonts w:ascii="Times New Roman" w:hAnsi="Times New Roman" w:cs="Times New Roman"/>
          <w:sz w:val="40"/>
          <w:szCs w:val="40"/>
        </w:rPr>
      </w:pPr>
    </w:p>
    <w:p w14:paraId="4CF6B932" w14:textId="77777777" w:rsidR="00351E0D" w:rsidRPr="002536DD" w:rsidRDefault="00351E0D" w:rsidP="00351E0D">
      <w:pPr>
        <w:suppressAutoHyphens/>
        <w:spacing w:after="360"/>
        <w:jc w:val="center"/>
        <w:rPr>
          <w:rFonts w:ascii="Times New Roman" w:hAnsi="Times New Roman" w:cs="Times New Roman"/>
          <w:b/>
          <w:bCs/>
          <w:sz w:val="40"/>
          <w:szCs w:val="40"/>
        </w:rPr>
      </w:pPr>
      <w:r w:rsidRPr="002536DD">
        <w:rPr>
          <w:rFonts w:ascii="Times New Roman" w:hAnsi="Times New Roman" w:cs="Times New Roman"/>
          <w:b/>
          <w:bCs/>
          <w:sz w:val="40"/>
          <w:szCs w:val="40"/>
        </w:rPr>
        <w:t>San Joaquin River Restoration Program</w:t>
      </w:r>
    </w:p>
    <w:p w14:paraId="36617E97" w14:textId="77777777" w:rsidR="00C56E08" w:rsidRPr="002536DD" w:rsidRDefault="001A336F" w:rsidP="00351E0D">
      <w:pPr>
        <w:tabs>
          <w:tab w:val="left" w:pos="9360"/>
        </w:tabs>
        <w:jc w:val="center"/>
        <w:rPr>
          <w:rFonts w:ascii="Times New Roman" w:hAnsi="Times New Roman" w:cs="Times New Roman"/>
          <w:sz w:val="40"/>
          <w:szCs w:val="40"/>
        </w:rPr>
      </w:pPr>
      <w:r w:rsidRPr="002536DD">
        <w:rPr>
          <w:rFonts w:ascii="Times New Roman" w:hAnsi="Times New Roman" w:cs="Times New Roman"/>
          <w:sz w:val="40"/>
          <w:szCs w:val="40"/>
        </w:rPr>
        <w:t>Bank Erosion Monitoring Report</w:t>
      </w:r>
    </w:p>
    <w:p w14:paraId="79B4F776" w14:textId="61081B08" w:rsidR="00351E0D" w:rsidRPr="002536DD" w:rsidRDefault="00C56E08" w:rsidP="00351E0D">
      <w:pPr>
        <w:tabs>
          <w:tab w:val="left" w:pos="9360"/>
        </w:tabs>
        <w:jc w:val="center"/>
        <w:rPr>
          <w:rFonts w:ascii="Times New Roman" w:hAnsi="Times New Roman" w:cs="Times New Roman"/>
          <w:bCs/>
          <w:sz w:val="40"/>
          <w:szCs w:val="40"/>
        </w:rPr>
      </w:pPr>
      <w:r w:rsidRPr="002536DD">
        <w:rPr>
          <w:rFonts w:ascii="Times New Roman" w:hAnsi="Times New Roman" w:cs="Times New Roman"/>
          <w:sz w:val="40"/>
          <w:szCs w:val="40"/>
        </w:rPr>
        <w:t>(2024 Update)</w:t>
      </w:r>
    </w:p>
    <w:p w14:paraId="2E865DC8" w14:textId="57F7146A" w:rsidR="00351E0D" w:rsidRPr="002536DD" w:rsidRDefault="00351E0D" w:rsidP="00351E0D">
      <w:pPr>
        <w:rPr>
          <w:rFonts w:ascii="Times New Roman" w:hAnsi="Times New Roman" w:cs="Times New Roman"/>
        </w:rPr>
      </w:pPr>
    </w:p>
    <w:p w14:paraId="73C89B7E" w14:textId="4F53BC12" w:rsidR="00351E0D" w:rsidRPr="002536DD" w:rsidRDefault="00351E0D" w:rsidP="00351E0D">
      <w:pPr>
        <w:spacing w:after="0"/>
        <w:rPr>
          <w:rFonts w:ascii="Times New Roman" w:hAnsi="Times New Roman" w:cs="Times New Roman"/>
          <w:sz w:val="28"/>
        </w:rPr>
      </w:pPr>
    </w:p>
    <w:p w14:paraId="720228CE" w14:textId="03EC6C9B" w:rsidR="00351E0D" w:rsidRPr="002536DD" w:rsidRDefault="00351E0D" w:rsidP="00351E0D">
      <w:pPr>
        <w:spacing w:after="0"/>
        <w:jc w:val="center"/>
        <w:rPr>
          <w:rFonts w:ascii="Times New Roman" w:hAnsi="Times New Roman" w:cs="Times New Roman"/>
          <w:sz w:val="28"/>
        </w:rPr>
      </w:pPr>
    </w:p>
    <w:p w14:paraId="200F37F3" w14:textId="40E4628A" w:rsidR="001A336F" w:rsidRPr="002536DD" w:rsidRDefault="001A336F" w:rsidP="00351E0D">
      <w:pPr>
        <w:spacing w:after="0"/>
        <w:jc w:val="center"/>
        <w:rPr>
          <w:rFonts w:ascii="Times New Roman" w:hAnsi="Times New Roman" w:cs="Times New Roman"/>
          <w:sz w:val="28"/>
        </w:rPr>
      </w:pPr>
    </w:p>
    <w:p w14:paraId="14A51DB4" w14:textId="1D714681" w:rsidR="001A336F" w:rsidRPr="002536DD" w:rsidRDefault="001A336F" w:rsidP="00351E0D">
      <w:pPr>
        <w:spacing w:after="0"/>
        <w:jc w:val="center"/>
        <w:rPr>
          <w:rFonts w:ascii="Times New Roman" w:hAnsi="Times New Roman" w:cs="Times New Roman"/>
          <w:sz w:val="28"/>
        </w:rPr>
      </w:pPr>
    </w:p>
    <w:p w14:paraId="1DAA7A9D" w14:textId="77777777" w:rsidR="001A336F" w:rsidRPr="002536DD" w:rsidRDefault="001A336F" w:rsidP="00351E0D">
      <w:pPr>
        <w:spacing w:after="0"/>
        <w:jc w:val="center"/>
        <w:rPr>
          <w:rFonts w:ascii="Times New Roman" w:hAnsi="Times New Roman" w:cs="Times New Roman"/>
          <w:sz w:val="28"/>
        </w:rPr>
      </w:pPr>
    </w:p>
    <w:p w14:paraId="57E466BD" w14:textId="15021C40" w:rsidR="00351E0D" w:rsidRPr="002536DD" w:rsidRDefault="002536DD" w:rsidP="00351E0D">
      <w:pPr>
        <w:spacing w:before="240" w:after="0"/>
        <w:jc w:val="center"/>
        <w:rPr>
          <w:rFonts w:ascii="Times New Roman" w:hAnsi="Times New Roman" w:cs="Times New Roman"/>
          <w:sz w:val="28"/>
        </w:rPr>
      </w:pPr>
      <w:r>
        <w:rPr>
          <w:rFonts w:ascii="Times New Roman" w:hAnsi="Times New Roman" w:cs="Times New Roman"/>
          <w:sz w:val="28"/>
        </w:rPr>
        <w:t>July</w:t>
      </w:r>
      <w:r w:rsidR="0074449E" w:rsidRPr="002536DD">
        <w:rPr>
          <w:rFonts w:ascii="Times New Roman" w:hAnsi="Times New Roman" w:cs="Times New Roman"/>
          <w:sz w:val="28"/>
        </w:rPr>
        <w:t xml:space="preserve"> </w:t>
      </w:r>
      <w:r w:rsidR="00351E0D" w:rsidRPr="002536DD">
        <w:rPr>
          <w:rFonts w:ascii="Times New Roman" w:hAnsi="Times New Roman" w:cs="Times New Roman"/>
          <w:sz w:val="28"/>
        </w:rPr>
        <w:t>202</w:t>
      </w:r>
      <w:r w:rsidR="001F5089" w:rsidRPr="002536DD">
        <w:rPr>
          <w:rFonts w:ascii="Times New Roman" w:hAnsi="Times New Roman" w:cs="Times New Roman"/>
          <w:sz w:val="28"/>
        </w:rPr>
        <w:t>4</w:t>
      </w:r>
    </w:p>
    <w:p w14:paraId="70463CE5" w14:textId="40050917" w:rsidR="00351E0D" w:rsidRPr="002536DD" w:rsidRDefault="00351E0D" w:rsidP="00351E0D">
      <w:pPr>
        <w:spacing w:after="0"/>
        <w:jc w:val="center"/>
        <w:rPr>
          <w:rFonts w:ascii="Times New Roman" w:hAnsi="Times New Roman" w:cs="Times New Roman"/>
          <w:sz w:val="28"/>
        </w:rPr>
      </w:pPr>
    </w:p>
    <w:p w14:paraId="5241B04D" w14:textId="31C0FA48" w:rsidR="00511CF2" w:rsidRDefault="00351E0D" w:rsidP="00F07576">
      <w:pPr>
        <w:jc w:val="center"/>
        <w:rPr>
          <w:rFonts w:ascii="Times New Roman" w:hAnsi="Times New Roman" w:cs="Times New Roman"/>
          <w:sz w:val="28"/>
        </w:rPr>
        <w:sectPr w:rsidR="00511CF2" w:rsidSect="00511CF2">
          <w:headerReference w:type="even" r:id="rId11"/>
          <w:footerReference w:type="default" r:id="rId12"/>
          <w:headerReference w:type="first" r:id="rId13"/>
          <w:type w:val="continuous"/>
          <w:pgSz w:w="12240" w:h="15840"/>
          <w:pgMar w:top="1440" w:right="1440" w:bottom="1440" w:left="1440" w:header="720" w:footer="720" w:gutter="0"/>
          <w:pgNumType w:fmt="lowerRoman" w:start="1"/>
          <w:cols w:space="720"/>
          <w:docGrid w:linePitch="360"/>
        </w:sectPr>
      </w:pPr>
      <w:r w:rsidRPr="002536DD">
        <w:rPr>
          <w:rFonts w:ascii="Times New Roman" w:hAnsi="Times New Roman" w:cs="Times New Roman"/>
          <w:sz w:val="28"/>
        </w:rPr>
        <w:t>DRAFT</w:t>
      </w:r>
    </w:p>
    <w:p w14:paraId="5F50BB22" w14:textId="0080B3A6" w:rsidR="00446A89" w:rsidRPr="00BA51AB" w:rsidRDefault="007207A0" w:rsidP="007609E0">
      <w:pPr>
        <w:pStyle w:val="TOCHeading"/>
      </w:pPr>
      <w:bookmarkStart w:id="1" w:name="_Toc493664127"/>
      <w:bookmarkEnd w:id="0"/>
      <w:r w:rsidRPr="00BA51AB">
        <w:lastRenderedPageBreak/>
        <w:t>Table of Contents</w:t>
      </w:r>
    </w:p>
    <w:p w14:paraId="25FB1EF6" w14:textId="1E1D44C2" w:rsidR="00BA51AB" w:rsidRDefault="007207A0">
      <w:pPr>
        <w:pStyle w:val="TOC1"/>
        <w:tabs>
          <w:tab w:val="left" w:pos="660"/>
        </w:tabs>
        <w:rPr>
          <w:rFonts w:asciiTheme="minorHAnsi" w:eastAsiaTheme="minorEastAsia" w:hAnsiTheme="minorHAnsi" w:cstheme="minorBidi"/>
          <w:sz w:val="24"/>
          <w:szCs w:val="24"/>
        </w:rPr>
      </w:pPr>
      <w:r>
        <w:fldChar w:fldCharType="begin"/>
      </w:r>
      <w:r>
        <w:instrText xml:space="preserve"> TOC \o "1-2" \h \z \u </w:instrText>
      </w:r>
      <w:r>
        <w:fldChar w:fldCharType="separate"/>
      </w:r>
      <w:hyperlink w:anchor="_Toc179990753" w:history="1">
        <w:r w:rsidR="00BA51AB" w:rsidRPr="009847A7">
          <w:rPr>
            <w:rStyle w:val="Hyperlink"/>
          </w:rPr>
          <w:t>1.0</w:t>
        </w:r>
        <w:r w:rsidR="00BA51AB">
          <w:rPr>
            <w:rFonts w:asciiTheme="minorHAnsi" w:eastAsiaTheme="minorEastAsia" w:hAnsiTheme="minorHAnsi" w:cstheme="minorBidi"/>
            <w:sz w:val="24"/>
            <w:szCs w:val="24"/>
          </w:rPr>
          <w:tab/>
        </w:r>
        <w:r w:rsidR="00BA51AB" w:rsidRPr="009847A7">
          <w:rPr>
            <w:rStyle w:val="Hyperlink"/>
          </w:rPr>
          <w:t>Introduction</w:t>
        </w:r>
        <w:r w:rsidR="00BA51AB">
          <w:rPr>
            <w:webHidden/>
          </w:rPr>
          <w:tab/>
        </w:r>
        <w:r w:rsidR="00BA51AB">
          <w:rPr>
            <w:webHidden/>
          </w:rPr>
          <w:fldChar w:fldCharType="begin"/>
        </w:r>
        <w:r w:rsidR="00BA51AB">
          <w:rPr>
            <w:webHidden/>
          </w:rPr>
          <w:instrText xml:space="preserve"> PAGEREF _Toc179990753 \h </w:instrText>
        </w:r>
        <w:r w:rsidR="00BA51AB">
          <w:rPr>
            <w:webHidden/>
          </w:rPr>
        </w:r>
        <w:r w:rsidR="00BA51AB">
          <w:rPr>
            <w:webHidden/>
          </w:rPr>
          <w:fldChar w:fldCharType="separate"/>
        </w:r>
        <w:r w:rsidR="00FE0844">
          <w:rPr>
            <w:webHidden/>
          </w:rPr>
          <w:t>1</w:t>
        </w:r>
        <w:r w:rsidR="00BA51AB">
          <w:rPr>
            <w:webHidden/>
          </w:rPr>
          <w:fldChar w:fldCharType="end"/>
        </w:r>
      </w:hyperlink>
    </w:p>
    <w:p w14:paraId="2DDF8874" w14:textId="10186D9A" w:rsidR="00BA51AB" w:rsidRDefault="00CD4761">
      <w:pPr>
        <w:pStyle w:val="TOC1"/>
        <w:tabs>
          <w:tab w:val="left" w:pos="660"/>
        </w:tabs>
        <w:rPr>
          <w:rFonts w:asciiTheme="minorHAnsi" w:eastAsiaTheme="minorEastAsia" w:hAnsiTheme="minorHAnsi" w:cstheme="minorBidi"/>
          <w:sz w:val="24"/>
          <w:szCs w:val="24"/>
        </w:rPr>
      </w:pPr>
      <w:hyperlink w:anchor="_Toc179990754" w:history="1">
        <w:r w:rsidR="00BA51AB" w:rsidRPr="009847A7">
          <w:rPr>
            <w:rStyle w:val="Hyperlink"/>
          </w:rPr>
          <w:t>2.0</w:t>
        </w:r>
        <w:r w:rsidR="00BA51AB">
          <w:rPr>
            <w:rFonts w:asciiTheme="minorHAnsi" w:eastAsiaTheme="minorEastAsia" w:hAnsiTheme="minorHAnsi" w:cstheme="minorBidi"/>
            <w:sz w:val="24"/>
            <w:szCs w:val="24"/>
          </w:rPr>
          <w:tab/>
        </w:r>
        <w:r w:rsidR="00BA51AB" w:rsidRPr="009847A7">
          <w:rPr>
            <w:rStyle w:val="Hyperlink"/>
          </w:rPr>
          <w:t>Background</w:t>
        </w:r>
        <w:r w:rsidR="00BA51AB">
          <w:rPr>
            <w:webHidden/>
          </w:rPr>
          <w:tab/>
        </w:r>
        <w:r w:rsidR="00BA51AB">
          <w:rPr>
            <w:webHidden/>
          </w:rPr>
          <w:fldChar w:fldCharType="begin"/>
        </w:r>
        <w:r w:rsidR="00BA51AB">
          <w:rPr>
            <w:webHidden/>
          </w:rPr>
          <w:instrText xml:space="preserve"> PAGEREF _Toc179990754 \h </w:instrText>
        </w:r>
        <w:r w:rsidR="00BA51AB">
          <w:rPr>
            <w:webHidden/>
          </w:rPr>
        </w:r>
        <w:r w:rsidR="00BA51AB">
          <w:rPr>
            <w:webHidden/>
          </w:rPr>
          <w:fldChar w:fldCharType="separate"/>
        </w:r>
        <w:r w:rsidR="00FE0844">
          <w:rPr>
            <w:webHidden/>
          </w:rPr>
          <w:t>2</w:t>
        </w:r>
        <w:r w:rsidR="00BA51AB">
          <w:rPr>
            <w:webHidden/>
          </w:rPr>
          <w:fldChar w:fldCharType="end"/>
        </w:r>
      </w:hyperlink>
    </w:p>
    <w:p w14:paraId="73828FBF" w14:textId="48355F69" w:rsidR="00BA51AB" w:rsidRDefault="00CD4761">
      <w:pPr>
        <w:pStyle w:val="TOC1"/>
        <w:tabs>
          <w:tab w:val="left" w:pos="660"/>
        </w:tabs>
        <w:rPr>
          <w:rFonts w:asciiTheme="minorHAnsi" w:eastAsiaTheme="minorEastAsia" w:hAnsiTheme="minorHAnsi" w:cstheme="minorBidi"/>
          <w:sz w:val="24"/>
          <w:szCs w:val="24"/>
        </w:rPr>
      </w:pPr>
      <w:hyperlink w:anchor="_Toc179990755" w:history="1">
        <w:r w:rsidR="00BA51AB" w:rsidRPr="009847A7">
          <w:rPr>
            <w:rStyle w:val="Hyperlink"/>
          </w:rPr>
          <w:t>3.0</w:t>
        </w:r>
        <w:r w:rsidR="00BA51AB">
          <w:rPr>
            <w:rFonts w:asciiTheme="minorHAnsi" w:eastAsiaTheme="minorEastAsia" w:hAnsiTheme="minorHAnsi" w:cstheme="minorBidi"/>
            <w:sz w:val="24"/>
            <w:szCs w:val="24"/>
          </w:rPr>
          <w:tab/>
        </w:r>
        <w:r w:rsidR="00BA51AB" w:rsidRPr="009847A7">
          <w:rPr>
            <w:rStyle w:val="Hyperlink"/>
          </w:rPr>
          <w:t>Methods</w:t>
        </w:r>
        <w:r w:rsidR="00BA51AB">
          <w:rPr>
            <w:webHidden/>
          </w:rPr>
          <w:tab/>
        </w:r>
        <w:r w:rsidR="00BA51AB">
          <w:rPr>
            <w:webHidden/>
          </w:rPr>
          <w:fldChar w:fldCharType="begin"/>
        </w:r>
        <w:r w:rsidR="00BA51AB">
          <w:rPr>
            <w:webHidden/>
          </w:rPr>
          <w:instrText xml:space="preserve"> PAGEREF _Toc179990755 \h </w:instrText>
        </w:r>
        <w:r w:rsidR="00BA51AB">
          <w:rPr>
            <w:webHidden/>
          </w:rPr>
        </w:r>
        <w:r w:rsidR="00BA51AB">
          <w:rPr>
            <w:webHidden/>
          </w:rPr>
          <w:fldChar w:fldCharType="separate"/>
        </w:r>
        <w:r w:rsidR="00FE0844">
          <w:rPr>
            <w:webHidden/>
          </w:rPr>
          <w:t>3</w:t>
        </w:r>
        <w:r w:rsidR="00BA51AB">
          <w:rPr>
            <w:webHidden/>
          </w:rPr>
          <w:fldChar w:fldCharType="end"/>
        </w:r>
      </w:hyperlink>
    </w:p>
    <w:p w14:paraId="72D188C5" w14:textId="2DB1A23A" w:rsidR="00BA51AB" w:rsidRDefault="00CD4761">
      <w:pPr>
        <w:pStyle w:val="TOC2"/>
        <w:tabs>
          <w:tab w:val="left" w:pos="880"/>
        </w:tabs>
        <w:rPr>
          <w:rFonts w:asciiTheme="minorHAnsi" w:eastAsiaTheme="minorEastAsia" w:hAnsiTheme="minorHAnsi" w:cstheme="minorBidi"/>
          <w:noProof/>
          <w:sz w:val="24"/>
          <w:szCs w:val="24"/>
        </w:rPr>
      </w:pPr>
      <w:hyperlink w:anchor="_Toc179990756" w:history="1">
        <w:r w:rsidR="00BA51AB" w:rsidRPr="009847A7">
          <w:rPr>
            <w:rStyle w:val="Hyperlink"/>
            <w:noProof/>
          </w:rPr>
          <w:t>3.1</w:t>
        </w:r>
        <w:r w:rsidR="00BA51AB">
          <w:rPr>
            <w:rFonts w:asciiTheme="minorHAnsi" w:eastAsiaTheme="minorEastAsia" w:hAnsiTheme="minorHAnsi" w:cstheme="minorBidi"/>
            <w:noProof/>
            <w:sz w:val="24"/>
            <w:szCs w:val="24"/>
          </w:rPr>
          <w:tab/>
        </w:r>
        <w:r w:rsidR="00BA51AB" w:rsidRPr="009847A7">
          <w:rPr>
            <w:rStyle w:val="Hyperlink"/>
            <w:noProof/>
          </w:rPr>
          <w:t>Hydrograph Data</w:t>
        </w:r>
        <w:r w:rsidR="00BA51AB">
          <w:rPr>
            <w:noProof/>
            <w:webHidden/>
          </w:rPr>
          <w:tab/>
        </w:r>
        <w:r w:rsidR="00BA51AB">
          <w:rPr>
            <w:noProof/>
            <w:webHidden/>
          </w:rPr>
          <w:fldChar w:fldCharType="begin"/>
        </w:r>
        <w:r w:rsidR="00BA51AB">
          <w:rPr>
            <w:noProof/>
            <w:webHidden/>
          </w:rPr>
          <w:instrText xml:space="preserve"> PAGEREF _Toc179990756 \h </w:instrText>
        </w:r>
        <w:r w:rsidR="00BA51AB">
          <w:rPr>
            <w:noProof/>
            <w:webHidden/>
          </w:rPr>
        </w:r>
        <w:r w:rsidR="00BA51AB">
          <w:rPr>
            <w:noProof/>
            <w:webHidden/>
          </w:rPr>
          <w:fldChar w:fldCharType="separate"/>
        </w:r>
        <w:r w:rsidR="00FE0844">
          <w:rPr>
            <w:noProof/>
            <w:webHidden/>
          </w:rPr>
          <w:t>4</w:t>
        </w:r>
        <w:r w:rsidR="00BA51AB">
          <w:rPr>
            <w:noProof/>
            <w:webHidden/>
          </w:rPr>
          <w:fldChar w:fldCharType="end"/>
        </w:r>
      </w:hyperlink>
    </w:p>
    <w:p w14:paraId="6B78ED77" w14:textId="06BF39C3" w:rsidR="00BA51AB" w:rsidRDefault="00CD4761">
      <w:pPr>
        <w:pStyle w:val="TOC1"/>
        <w:tabs>
          <w:tab w:val="left" w:pos="660"/>
        </w:tabs>
        <w:rPr>
          <w:rFonts w:asciiTheme="minorHAnsi" w:eastAsiaTheme="minorEastAsia" w:hAnsiTheme="minorHAnsi" w:cstheme="minorBidi"/>
          <w:sz w:val="24"/>
          <w:szCs w:val="24"/>
        </w:rPr>
      </w:pPr>
      <w:hyperlink w:anchor="_Toc179990757" w:history="1">
        <w:r w:rsidR="00BA51AB" w:rsidRPr="009847A7">
          <w:rPr>
            <w:rStyle w:val="Hyperlink"/>
          </w:rPr>
          <w:t>4.0</w:t>
        </w:r>
        <w:r w:rsidR="00BA51AB">
          <w:rPr>
            <w:rFonts w:asciiTheme="minorHAnsi" w:eastAsiaTheme="minorEastAsia" w:hAnsiTheme="minorHAnsi" w:cstheme="minorBidi"/>
            <w:sz w:val="24"/>
            <w:szCs w:val="24"/>
          </w:rPr>
          <w:tab/>
        </w:r>
        <w:r w:rsidR="00BA51AB" w:rsidRPr="009847A7">
          <w:rPr>
            <w:rStyle w:val="Hyperlink"/>
          </w:rPr>
          <w:t>Results</w:t>
        </w:r>
        <w:r w:rsidR="00BA51AB">
          <w:rPr>
            <w:webHidden/>
          </w:rPr>
          <w:tab/>
        </w:r>
        <w:r w:rsidR="00BA51AB">
          <w:rPr>
            <w:webHidden/>
          </w:rPr>
          <w:fldChar w:fldCharType="begin"/>
        </w:r>
        <w:r w:rsidR="00BA51AB">
          <w:rPr>
            <w:webHidden/>
          </w:rPr>
          <w:instrText xml:space="preserve"> PAGEREF _Toc179990757 \h </w:instrText>
        </w:r>
        <w:r w:rsidR="00BA51AB">
          <w:rPr>
            <w:webHidden/>
          </w:rPr>
        </w:r>
        <w:r w:rsidR="00BA51AB">
          <w:rPr>
            <w:webHidden/>
          </w:rPr>
          <w:fldChar w:fldCharType="separate"/>
        </w:r>
        <w:r w:rsidR="00FE0844">
          <w:rPr>
            <w:webHidden/>
          </w:rPr>
          <w:t>5</w:t>
        </w:r>
        <w:r w:rsidR="00BA51AB">
          <w:rPr>
            <w:webHidden/>
          </w:rPr>
          <w:fldChar w:fldCharType="end"/>
        </w:r>
      </w:hyperlink>
    </w:p>
    <w:p w14:paraId="193AF0D5" w14:textId="319A5D5A" w:rsidR="00BA51AB" w:rsidRDefault="00CD4761">
      <w:pPr>
        <w:pStyle w:val="TOC2"/>
        <w:tabs>
          <w:tab w:val="left" w:pos="880"/>
        </w:tabs>
        <w:rPr>
          <w:rFonts w:asciiTheme="minorHAnsi" w:eastAsiaTheme="minorEastAsia" w:hAnsiTheme="minorHAnsi" w:cstheme="minorBidi"/>
          <w:noProof/>
          <w:sz w:val="24"/>
          <w:szCs w:val="24"/>
        </w:rPr>
      </w:pPr>
      <w:hyperlink w:anchor="_Toc179990758" w:history="1">
        <w:r w:rsidR="00BA51AB" w:rsidRPr="009847A7">
          <w:rPr>
            <w:rStyle w:val="Hyperlink"/>
            <w:noProof/>
          </w:rPr>
          <w:t>4.1</w:t>
        </w:r>
        <w:r w:rsidR="00BA51AB">
          <w:rPr>
            <w:rFonts w:asciiTheme="minorHAnsi" w:eastAsiaTheme="minorEastAsia" w:hAnsiTheme="minorHAnsi" w:cstheme="minorBidi"/>
            <w:noProof/>
            <w:sz w:val="24"/>
            <w:szCs w:val="24"/>
          </w:rPr>
          <w:tab/>
        </w:r>
        <w:r w:rsidR="00BA51AB" w:rsidRPr="009847A7">
          <w:rPr>
            <w:rStyle w:val="Hyperlink"/>
            <w:noProof/>
          </w:rPr>
          <w:t>Previous High Threat Sites Update (2024)</w:t>
        </w:r>
        <w:r w:rsidR="00BA51AB">
          <w:rPr>
            <w:noProof/>
            <w:webHidden/>
          </w:rPr>
          <w:tab/>
        </w:r>
        <w:r w:rsidR="00BA51AB">
          <w:rPr>
            <w:noProof/>
            <w:webHidden/>
          </w:rPr>
          <w:fldChar w:fldCharType="begin"/>
        </w:r>
        <w:r w:rsidR="00BA51AB">
          <w:rPr>
            <w:noProof/>
            <w:webHidden/>
          </w:rPr>
          <w:instrText xml:space="preserve"> PAGEREF _Toc179990758 \h </w:instrText>
        </w:r>
        <w:r w:rsidR="00BA51AB">
          <w:rPr>
            <w:noProof/>
            <w:webHidden/>
          </w:rPr>
        </w:r>
        <w:r w:rsidR="00BA51AB">
          <w:rPr>
            <w:noProof/>
            <w:webHidden/>
          </w:rPr>
          <w:fldChar w:fldCharType="separate"/>
        </w:r>
        <w:r w:rsidR="00FE0844">
          <w:rPr>
            <w:noProof/>
            <w:webHidden/>
          </w:rPr>
          <w:t>6</w:t>
        </w:r>
        <w:r w:rsidR="00BA51AB">
          <w:rPr>
            <w:noProof/>
            <w:webHidden/>
          </w:rPr>
          <w:fldChar w:fldCharType="end"/>
        </w:r>
      </w:hyperlink>
    </w:p>
    <w:p w14:paraId="0535E5F0" w14:textId="2481486A" w:rsidR="00BA51AB" w:rsidRDefault="00CD4761">
      <w:pPr>
        <w:pStyle w:val="TOC2"/>
        <w:tabs>
          <w:tab w:val="left" w:pos="880"/>
        </w:tabs>
        <w:rPr>
          <w:rFonts w:asciiTheme="minorHAnsi" w:eastAsiaTheme="minorEastAsia" w:hAnsiTheme="minorHAnsi" w:cstheme="minorBidi"/>
          <w:noProof/>
          <w:sz w:val="24"/>
          <w:szCs w:val="24"/>
        </w:rPr>
      </w:pPr>
      <w:hyperlink w:anchor="_Toc179990759" w:history="1">
        <w:r w:rsidR="00BA51AB" w:rsidRPr="009847A7">
          <w:rPr>
            <w:rStyle w:val="Hyperlink"/>
            <w:noProof/>
          </w:rPr>
          <w:t>4.2</w:t>
        </w:r>
        <w:r w:rsidR="00BA51AB">
          <w:rPr>
            <w:rFonts w:asciiTheme="minorHAnsi" w:eastAsiaTheme="minorEastAsia" w:hAnsiTheme="minorHAnsi" w:cstheme="minorBidi"/>
            <w:noProof/>
            <w:sz w:val="24"/>
            <w:szCs w:val="24"/>
          </w:rPr>
          <w:tab/>
        </w:r>
        <w:r w:rsidR="00BA51AB" w:rsidRPr="009847A7">
          <w:rPr>
            <w:rStyle w:val="Hyperlink"/>
            <w:noProof/>
          </w:rPr>
          <w:t>Lower San Joaquin Levee District Flood Threat Sites</w:t>
        </w:r>
        <w:r w:rsidR="00BA51AB">
          <w:rPr>
            <w:noProof/>
            <w:webHidden/>
          </w:rPr>
          <w:tab/>
        </w:r>
        <w:r w:rsidR="00BA51AB">
          <w:rPr>
            <w:noProof/>
            <w:webHidden/>
          </w:rPr>
          <w:fldChar w:fldCharType="begin"/>
        </w:r>
        <w:r w:rsidR="00BA51AB">
          <w:rPr>
            <w:noProof/>
            <w:webHidden/>
          </w:rPr>
          <w:instrText xml:space="preserve"> PAGEREF _Toc179990759 \h </w:instrText>
        </w:r>
        <w:r w:rsidR="00BA51AB">
          <w:rPr>
            <w:noProof/>
            <w:webHidden/>
          </w:rPr>
        </w:r>
        <w:r w:rsidR="00BA51AB">
          <w:rPr>
            <w:noProof/>
            <w:webHidden/>
          </w:rPr>
          <w:fldChar w:fldCharType="separate"/>
        </w:r>
        <w:r w:rsidR="00FE0844">
          <w:rPr>
            <w:noProof/>
            <w:webHidden/>
          </w:rPr>
          <w:t>18</w:t>
        </w:r>
        <w:r w:rsidR="00BA51AB">
          <w:rPr>
            <w:noProof/>
            <w:webHidden/>
          </w:rPr>
          <w:fldChar w:fldCharType="end"/>
        </w:r>
      </w:hyperlink>
    </w:p>
    <w:p w14:paraId="7FC2D165" w14:textId="094D5C57" w:rsidR="00BA51AB" w:rsidRDefault="00CD4761">
      <w:pPr>
        <w:pStyle w:val="TOC1"/>
        <w:tabs>
          <w:tab w:val="left" w:pos="660"/>
        </w:tabs>
        <w:rPr>
          <w:rFonts w:asciiTheme="minorHAnsi" w:eastAsiaTheme="minorEastAsia" w:hAnsiTheme="minorHAnsi" w:cstheme="minorBidi"/>
          <w:sz w:val="24"/>
          <w:szCs w:val="24"/>
        </w:rPr>
      </w:pPr>
      <w:hyperlink w:anchor="_Toc179990760" w:history="1">
        <w:r w:rsidR="00BA51AB" w:rsidRPr="009847A7">
          <w:rPr>
            <w:rStyle w:val="Hyperlink"/>
          </w:rPr>
          <w:t>5.0</w:t>
        </w:r>
        <w:r w:rsidR="00BA51AB">
          <w:rPr>
            <w:rFonts w:asciiTheme="minorHAnsi" w:eastAsiaTheme="minorEastAsia" w:hAnsiTheme="minorHAnsi" w:cstheme="minorBidi"/>
            <w:sz w:val="24"/>
            <w:szCs w:val="24"/>
          </w:rPr>
          <w:tab/>
        </w:r>
        <w:r w:rsidR="00BA51AB" w:rsidRPr="009847A7">
          <w:rPr>
            <w:rStyle w:val="Hyperlink"/>
          </w:rPr>
          <w:t>Conclusion and Recommendations</w:t>
        </w:r>
        <w:r w:rsidR="00BA51AB">
          <w:rPr>
            <w:webHidden/>
          </w:rPr>
          <w:tab/>
        </w:r>
        <w:r w:rsidR="00BA51AB">
          <w:rPr>
            <w:webHidden/>
          </w:rPr>
          <w:fldChar w:fldCharType="begin"/>
        </w:r>
        <w:r w:rsidR="00BA51AB">
          <w:rPr>
            <w:webHidden/>
          </w:rPr>
          <w:instrText xml:space="preserve"> PAGEREF _Toc179990760 \h </w:instrText>
        </w:r>
        <w:r w:rsidR="00BA51AB">
          <w:rPr>
            <w:webHidden/>
          </w:rPr>
        </w:r>
        <w:r w:rsidR="00BA51AB">
          <w:rPr>
            <w:webHidden/>
          </w:rPr>
          <w:fldChar w:fldCharType="separate"/>
        </w:r>
        <w:r w:rsidR="00FE0844">
          <w:rPr>
            <w:webHidden/>
          </w:rPr>
          <w:t>21</w:t>
        </w:r>
        <w:r w:rsidR="00BA51AB">
          <w:rPr>
            <w:webHidden/>
          </w:rPr>
          <w:fldChar w:fldCharType="end"/>
        </w:r>
      </w:hyperlink>
    </w:p>
    <w:p w14:paraId="6FE80C25" w14:textId="533AE6A5" w:rsidR="00BA51AB" w:rsidRDefault="00CD4761">
      <w:pPr>
        <w:pStyle w:val="TOC1"/>
        <w:tabs>
          <w:tab w:val="left" w:pos="660"/>
        </w:tabs>
        <w:rPr>
          <w:rFonts w:asciiTheme="minorHAnsi" w:eastAsiaTheme="minorEastAsia" w:hAnsiTheme="minorHAnsi" w:cstheme="minorBidi"/>
          <w:sz w:val="24"/>
          <w:szCs w:val="24"/>
        </w:rPr>
      </w:pPr>
      <w:hyperlink w:anchor="_Toc179990761" w:history="1">
        <w:r w:rsidR="00BA51AB" w:rsidRPr="009847A7">
          <w:rPr>
            <w:rStyle w:val="Hyperlink"/>
          </w:rPr>
          <w:t>6.0</w:t>
        </w:r>
        <w:r w:rsidR="00BA51AB">
          <w:rPr>
            <w:rFonts w:asciiTheme="minorHAnsi" w:eastAsiaTheme="minorEastAsia" w:hAnsiTheme="minorHAnsi" w:cstheme="minorBidi"/>
            <w:sz w:val="24"/>
            <w:szCs w:val="24"/>
          </w:rPr>
          <w:tab/>
        </w:r>
        <w:r w:rsidR="00BA51AB" w:rsidRPr="009847A7">
          <w:rPr>
            <w:rStyle w:val="Hyperlink"/>
          </w:rPr>
          <w:t>References</w:t>
        </w:r>
        <w:r w:rsidR="00BA51AB">
          <w:rPr>
            <w:webHidden/>
          </w:rPr>
          <w:tab/>
        </w:r>
        <w:r w:rsidR="00BA51AB">
          <w:rPr>
            <w:webHidden/>
          </w:rPr>
          <w:fldChar w:fldCharType="begin"/>
        </w:r>
        <w:r w:rsidR="00BA51AB">
          <w:rPr>
            <w:webHidden/>
          </w:rPr>
          <w:instrText xml:space="preserve"> PAGEREF _Toc179990761 \h </w:instrText>
        </w:r>
        <w:r w:rsidR="00BA51AB">
          <w:rPr>
            <w:webHidden/>
          </w:rPr>
        </w:r>
        <w:r w:rsidR="00BA51AB">
          <w:rPr>
            <w:webHidden/>
          </w:rPr>
          <w:fldChar w:fldCharType="separate"/>
        </w:r>
        <w:r w:rsidR="00FE0844">
          <w:rPr>
            <w:webHidden/>
          </w:rPr>
          <w:t>23</w:t>
        </w:r>
        <w:r w:rsidR="00BA51AB">
          <w:rPr>
            <w:webHidden/>
          </w:rPr>
          <w:fldChar w:fldCharType="end"/>
        </w:r>
      </w:hyperlink>
    </w:p>
    <w:p w14:paraId="51E4AE42" w14:textId="3426DC68" w:rsidR="00826678" w:rsidRPr="002536DD" w:rsidRDefault="007207A0">
      <w:pPr>
        <w:rPr>
          <w:rFonts w:ascii="Times New Roman" w:hAnsi="Times New Roman" w:cs="Times New Roman"/>
          <w:b/>
          <w:color w:val="006685"/>
          <w:sz w:val="28"/>
          <w:szCs w:val="28"/>
        </w:rPr>
      </w:pPr>
      <w:r>
        <w:rPr>
          <w:rFonts w:ascii="Times New Roman" w:hAnsi="Times New Roman" w:cs="Times New Roman"/>
        </w:rPr>
        <w:fldChar w:fldCharType="end"/>
      </w:r>
      <w:r w:rsidR="00826678" w:rsidRPr="002536DD">
        <w:rPr>
          <w:rFonts w:ascii="Times New Roman" w:hAnsi="Times New Roman" w:cs="Times New Roman"/>
        </w:rPr>
        <w:br w:type="page"/>
      </w:r>
    </w:p>
    <w:p w14:paraId="149CF0EF" w14:textId="65D34B8A" w:rsidR="00446A89" w:rsidRDefault="004F11A6" w:rsidP="007609E0">
      <w:pPr>
        <w:pStyle w:val="TOCHeading"/>
      </w:pPr>
      <w:bookmarkStart w:id="2" w:name="_Toc64049206"/>
      <w:bookmarkStart w:id="3" w:name="_Toc168949708"/>
      <w:r w:rsidRPr="002536DD">
        <w:t xml:space="preserve">List of </w:t>
      </w:r>
      <w:r w:rsidR="00B50DA1" w:rsidRPr="002536DD">
        <w:t>Figures</w:t>
      </w:r>
      <w:bookmarkEnd w:id="2"/>
      <w:bookmarkEnd w:id="3"/>
    </w:p>
    <w:p w14:paraId="2A138B25" w14:textId="6C659D9F" w:rsidR="00595C87" w:rsidRPr="007609E0" w:rsidRDefault="00595C87" w:rsidP="007609E0">
      <w:pPr>
        <w:pStyle w:val="TableofFigures"/>
      </w:pPr>
      <w:r>
        <w:fldChar w:fldCharType="begin"/>
      </w:r>
      <w:r>
        <w:instrText xml:space="preserve"> TOC \h \z \c "Figure" </w:instrText>
      </w:r>
      <w:r>
        <w:fldChar w:fldCharType="separate"/>
      </w:r>
      <w:hyperlink w:anchor="_Toc179991067" w:history="1">
        <w:r w:rsidRPr="007609E0">
          <w:rPr>
            <w:rStyle w:val="Hyperlink"/>
            <w:color w:val="auto"/>
            <w:u w:val="none"/>
          </w:rPr>
          <w:t>Figure 1</w:t>
        </w:r>
        <w:r w:rsidRPr="007609E0">
          <w:tab/>
        </w:r>
        <w:r w:rsidRPr="007609E0">
          <w:rPr>
            <w:rStyle w:val="Hyperlink"/>
            <w:color w:val="auto"/>
            <w:u w:val="none"/>
          </w:rPr>
          <w:t>San Joaquin River Study Area by Reach and High Threat Site Locations Identified by DWR in 2021</w:t>
        </w:r>
        <w:r w:rsidRPr="007609E0">
          <w:rPr>
            <w:webHidden/>
          </w:rPr>
          <w:tab/>
        </w:r>
        <w:r w:rsidRPr="007609E0">
          <w:rPr>
            <w:webHidden/>
          </w:rPr>
          <w:fldChar w:fldCharType="begin"/>
        </w:r>
        <w:r w:rsidRPr="007609E0">
          <w:rPr>
            <w:webHidden/>
          </w:rPr>
          <w:instrText xml:space="preserve"> PAGEREF _Toc179991067 \h </w:instrText>
        </w:r>
        <w:r w:rsidRPr="007609E0">
          <w:rPr>
            <w:webHidden/>
          </w:rPr>
        </w:r>
        <w:r w:rsidRPr="007609E0">
          <w:rPr>
            <w:webHidden/>
          </w:rPr>
          <w:fldChar w:fldCharType="separate"/>
        </w:r>
        <w:r w:rsidR="00FE0844">
          <w:rPr>
            <w:webHidden/>
          </w:rPr>
          <w:t>2</w:t>
        </w:r>
        <w:r w:rsidRPr="007609E0">
          <w:rPr>
            <w:webHidden/>
          </w:rPr>
          <w:fldChar w:fldCharType="end"/>
        </w:r>
      </w:hyperlink>
    </w:p>
    <w:p w14:paraId="4ACDCB55" w14:textId="302BBD35" w:rsidR="00595C87" w:rsidRDefault="00CD4761" w:rsidP="007609E0">
      <w:pPr>
        <w:pStyle w:val="TableofFigures"/>
        <w:rPr>
          <w:rFonts w:eastAsiaTheme="minorEastAsia"/>
          <w:sz w:val="24"/>
          <w:szCs w:val="24"/>
        </w:rPr>
      </w:pPr>
      <w:hyperlink w:anchor="_Toc179991068" w:history="1">
        <w:r w:rsidR="00595C87" w:rsidRPr="007023F3">
          <w:rPr>
            <w:rStyle w:val="Hyperlink"/>
          </w:rPr>
          <w:t>Figure 2</w:t>
        </w:r>
        <w:r w:rsidR="00595C87">
          <w:rPr>
            <w:rFonts w:eastAsiaTheme="minorEastAsia"/>
            <w:sz w:val="24"/>
            <w:szCs w:val="24"/>
          </w:rPr>
          <w:tab/>
        </w:r>
        <w:r w:rsidR="00595C87" w:rsidRPr="007023F3">
          <w:rPr>
            <w:rStyle w:val="Hyperlink"/>
          </w:rPr>
          <w:t>San Joaquin River Hydrograph of Mean Daily Discharge at SJF (RM 266.0) and SDP (RM 181.2) Stream Gages</w:t>
        </w:r>
        <w:r w:rsidR="00595C87">
          <w:rPr>
            <w:webHidden/>
          </w:rPr>
          <w:tab/>
        </w:r>
        <w:r w:rsidR="00595C87">
          <w:rPr>
            <w:webHidden/>
          </w:rPr>
          <w:fldChar w:fldCharType="begin"/>
        </w:r>
        <w:r w:rsidR="00595C87">
          <w:rPr>
            <w:webHidden/>
          </w:rPr>
          <w:instrText xml:space="preserve"> PAGEREF _Toc179991068 \h </w:instrText>
        </w:r>
        <w:r w:rsidR="00595C87">
          <w:rPr>
            <w:webHidden/>
          </w:rPr>
        </w:r>
        <w:r w:rsidR="00595C87">
          <w:rPr>
            <w:webHidden/>
          </w:rPr>
          <w:fldChar w:fldCharType="separate"/>
        </w:r>
        <w:r w:rsidR="00FE0844">
          <w:rPr>
            <w:webHidden/>
          </w:rPr>
          <w:t>4</w:t>
        </w:r>
        <w:r w:rsidR="00595C87">
          <w:rPr>
            <w:webHidden/>
          </w:rPr>
          <w:fldChar w:fldCharType="end"/>
        </w:r>
      </w:hyperlink>
    </w:p>
    <w:p w14:paraId="53FE51E5" w14:textId="281C28D5" w:rsidR="00595C87" w:rsidRDefault="00CD4761" w:rsidP="007609E0">
      <w:pPr>
        <w:pStyle w:val="TableofFigures"/>
        <w:rPr>
          <w:rFonts w:eastAsiaTheme="minorEastAsia"/>
          <w:sz w:val="24"/>
          <w:szCs w:val="24"/>
        </w:rPr>
      </w:pPr>
      <w:hyperlink w:anchor="_Toc179991069" w:history="1">
        <w:r w:rsidR="00595C87" w:rsidRPr="007023F3">
          <w:rPr>
            <w:rStyle w:val="Hyperlink"/>
          </w:rPr>
          <w:t>Figure 3</w:t>
        </w:r>
        <w:r w:rsidR="00595C87">
          <w:rPr>
            <w:rFonts w:eastAsiaTheme="minorEastAsia"/>
            <w:sz w:val="24"/>
            <w:szCs w:val="24"/>
          </w:rPr>
          <w:tab/>
        </w:r>
        <w:r w:rsidR="00595C87" w:rsidRPr="007023F3">
          <w:rPr>
            <w:rStyle w:val="Hyperlink"/>
          </w:rPr>
          <w:t>San Joaquin River Reach 1, RM 262.2; Threat Ratio 1.15, Threat Level: High</w:t>
        </w:r>
        <w:r w:rsidR="00595C87">
          <w:rPr>
            <w:webHidden/>
          </w:rPr>
          <w:tab/>
        </w:r>
        <w:r w:rsidR="00595C87">
          <w:rPr>
            <w:webHidden/>
          </w:rPr>
          <w:fldChar w:fldCharType="begin"/>
        </w:r>
        <w:r w:rsidR="00595C87">
          <w:rPr>
            <w:webHidden/>
          </w:rPr>
          <w:instrText xml:space="preserve"> PAGEREF _Toc179991069 \h </w:instrText>
        </w:r>
        <w:r w:rsidR="00595C87">
          <w:rPr>
            <w:webHidden/>
          </w:rPr>
        </w:r>
        <w:r w:rsidR="00595C87">
          <w:rPr>
            <w:webHidden/>
          </w:rPr>
          <w:fldChar w:fldCharType="separate"/>
        </w:r>
        <w:r w:rsidR="00FE0844">
          <w:rPr>
            <w:webHidden/>
          </w:rPr>
          <w:t>10</w:t>
        </w:r>
        <w:r w:rsidR="00595C87">
          <w:rPr>
            <w:webHidden/>
          </w:rPr>
          <w:fldChar w:fldCharType="end"/>
        </w:r>
      </w:hyperlink>
    </w:p>
    <w:p w14:paraId="5E98AC1C" w14:textId="3B99B8CA" w:rsidR="00595C87" w:rsidRDefault="00CD4761" w:rsidP="007609E0">
      <w:pPr>
        <w:pStyle w:val="TableofFigures"/>
        <w:rPr>
          <w:rFonts w:eastAsiaTheme="minorEastAsia"/>
          <w:sz w:val="24"/>
          <w:szCs w:val="24"/>
        </w:rPr>
      </w:pPr>
      <w:hyperlink w:anchor="_Toc179991070" w:history="1">
        <w:r w:rsidR="00595C87" w:rsidRPr="007023F3">
          <w:rPr>
            <w:rStyle w:val="Hyperlink"/>
          </w:rPr>
          <w:t>Figure 4</w:t>
        </w:r>
        <w:r w:rsidR="00595C87">
          <w:rPr>
            <w:rFonts w:eastAsiaTheme="minorEastAsia"/>
            <w:sz w:val="24"/>
            <w:szCs w:val="24"/>
          </w:rPr>
          <w:tab/>
        </w:r>
        <w:r w:rsidR="00595C87" w:rsidRPr="007023F3">
          <w:rPr>
            <w:rStyle w:val="Hyperlink"/>
          </w:rPr>
          <w:t>San Joaquin River Reach 1, RM 258.5; Threat Ratio 0.0, Threat Level: High</w:t>
        </w:r>
        <w:r w:rsidR="00595C87">
          <w:rPr>
            <w:webHidden/>
          </w:rPr>
          <w:tab/>
        </w:r>
        <w:r w:rsidR="00595C87">
          <w:rPr>
            <w:webHidden/>
          </w:rPr>
          <w:fldChar w:fldCharType="begin"/>
        </w:r>
        <w:r w:rsidR="00595C87">
          <w:rPr>
            <w:webHidden/>
          </w:rPr>
          <w:instrText xml:space="preserve"> PAGEREF _Toc179991070 \h </w:instrText>
        </w:r>
        <w:r w:rsidR="00595C87">
          <w:rPr>
            <w:webHidden/>
          </w:rPr>
        </w:r>
        <w:r w:rsidR="00595C87">
          <w:rPr>
            <w:webHidden/>
          </w:rPr>
          <w:fldChar w:fldCharType="separate"/>
        </w:r>
        <w:r w:rsidR="00FE0844">
          <w:rPr>
            <w:webHidden/>
          </w:rPr>
          <w:t>11</w:t>
        </w:r>
        <w:r w:rsidR="00595C87">
          <w:rPr>
            <w:webHidden/>
          </w:rPr>
          <w:fldChar w:fldCharType="end"/>
        </w:r>
      </w:hyperlink>
    </w:p>
    <w:p w14:paraId="220F99EC" w14:textId="6F144C33" w:rsidR="00595C87" w:rsidRDefault="00CD4761" w:rsidP="007609E0">
      <w:pPr>
        <w:pStyle w:val="TableofFigures"/>
        <w:rPr>
          <w:rFonts w:eastAsiaTheme="minorEastAsia"/>
          <w:sz w:val="24"/>
          <w:szCs w:val="24"/>
        </w:rPr>
      </w:pPr>
      <w:hyperlink w:anchor="_Toc179991071" w:history="1">
        <w:r w:rsidR="00595C87" w:rsidRPr="007023F3">
          <w:rPr>
            <w:rStyle w:val="Hyperlink"/>
          </w:rPr>
          <w:t>Figure 5</w:t>
        </w:r>
        <w:r w:rsidR="00595C87">
          <w:rPr>
            <w:rFonts w:eastAsiaTheme="minorEastAsia"/>
            <w:sz w:val="24"/>
            <w:szCs w:val="24"/>
          </w:rPr>
          <w:tab/>
        </w:r>
        <w:r w:rsidR="00595C87" w:rsidRPr="007023F3">
          <w:rPr>
            <w:rStyle w:val="Hyperlink"/>
          </w:rPr>
          <w:t>San Joaquin River Reach 2A, RM 222.5; Threat Ratio 0.29, Threat Level: High</w:t>
        </w:r>
        <w:r w:rsidR="00595C87">
          <w:rPr>
            <w:webHidden/>
          </w:rPr>
          <w:tab/>
        </w:r>
        <w:r w:rsidR="00595C87">
          <w:rPr>
            <w:webHidden/>
          </w:rPr>
          <w:fldChar w:fldCharType="begin"/>
        </w:r>
        <w:r w:rsidR="00595C87">
          <w:rPr>
            <w:webHidden/>
          </w:rPr>
          <w:instrText xml:space="preserve"> PAGEREF _Toc179991071 \h </w:instrText>
        </w:r>
        <w:r w:rsidR="00595C87">
          <w:rPr>
            <w:webHidden/>
          </w:rPr>
        </w:r>
        <w:r w:rsidR="00595C87">
          <w:rPr>
            <w:webHidden/>
          </w:rPr>
          <w:fldChar w:fldCharType="separate"/>
        </w:r>
        <w:r w:rsidR="00FE0844">
          <w:rPr>
            <w:webHidden/>
          </w:rPr>
          <w:t>12</w:t>
        </w:r>
        <w:r w:rsidR="00595C87">
          <w:rPr>
            <w:webHidden/>
          </w:rPr>
          <w:fldChar w:fldCharType="end"/>
        </w:r>
      </w:hyperlink>
    </w:p>
    <w:p w14:paraId="4B90ADDA" w14:textId="64ED2711" w:rsidR="00595C87" w:rsidRDefault="00CD4761" w:rsidP="007609E0">
      <w:pPr>
        <w:pStyle w:val="TableofFigures"/>
        <w:rPr>
          <w:rFonts w:eastAsiaTheme="minorEastAsia"/>
          <w:sz w:val="24"/>
          <w:szCs w:val="24"/>
        </w:rPr>
      </w:pPr>
      <w:hyperlink w:anchor="_Toc179991072" w:history="1">
        <w:r w:rsidR="00595C87" w:rsidRPr="007023F3">
          <w:rPr>
            <w:rStyle w:val="Hyperlink"/>
          </w:rPr>
          <w:t>Figure 6</w:t>
        </w:r>
        <w:r w:rsidR="00595C87">
          <w:rPr>
            <w:rFonts w:eastAsiaTheme="minorEastAsia"/>
            <w:sz w:val="24"/>
            <w:szCs w:val="24"/>
          </w:rPr>
          <w:tab/>
        </w:r>
        <w:r w:rsidR="00595C87" w:rsidRPr="007023F3">
          <w:rPr>
            <w:rStyle w:val="Hyperlink"/>
          </w:rPr>
          <w:t>San Joaquin River Reach 2A, RM 220.6; Threat Ratio 0.67, Threat Level: High</w:t>
        </w:r>
        <w:r w:rsidR="00595C87">
          <w:rPr>
            <w:webHidden/>
          </w:rPr>
          <w:tab/>
        </w:r>
        <w:r w:rsidR="00595C87">
          <w:rPr>
            <w:webHidden/>
          </w:rPr>
          <w:fldChar w:fldCharType="begin"/>
        </w:r>
        <w:r w:rsidR="00595C87">
          <w:rPr>
            <w:webHidden/>
          </w:rPr>
          <w:instrText xml:space="preserve"> PAGEREF _Toc179991072 \h </w:instrText>
        </w:r>
        <w:r w:rsidR="00595C87">
          <w:rPr>
            <w:webHidden/>
          </w:rPr>
        </w:r>
        <w:r w:rsidR="00595C87">
          <w:rPr>
            <w:webHidden/>
          </w:rPr>
          <w:fldChar w:fldCharType="separate"/>
        </w:r>
        <w:r w:rsidR="00FE0844">
          <w:rPr>
            <w:webHidden/>
          </w:rPr>
          <w:t>13</w:t>
        </w:r>
        <w:r w:rsidR="00595C87">
          <w:rPr>
            <w:webHidden/>
          </w:rPr>
          <w:fldChar w:fldCharType="end"/>
        </w:r>
      </w:hyperlink>
    </w:p>
    <w:p w14:paraId="086A6A1A" w14:textId="28297CB6" w:rsidR="00595C87" w:rsidRDefault="00CD4761" w:rsidP="007609E0">
      <w:pPr>
        <w:pStyle w:val="TableofFigures"/>
        <w:rPr>
          <w:rFonts w:eastAsiaTheme="minorEastAsia"/>
          <w:sz w:val="24"/>
          <w:szCs w:val="24"/>
        </w:rPr>
      </w:pPr>
      <w:hyperlink w:anchor="_Toc179991073" w:history="1">
        <w:r w:rsidR="00595C87" w:rsidRPr="007023F3">
          <w:rPr>
            <w:rStyle w:val="Hyperlink"/>
          </w:rPr>
          <w:t>Figure 7</w:t>
        </w:r>
        <w:r w:rsidR="00595C87">
          <w:rPr>
            <w:rFonts w:eastAsiaTheme="minorEastAsia"/>
            <w:sz w:val="24"/>
            <w:szCs w:val="24"/>
          </w:rPr>
          <w:tab/>
        </w:r>
        <w:r w:rsidR="00595C87" w:rsidRPr="007023F3">
          <w:rPr>
            <w:rStyle w:val="Hyperlink"/>
          </w:rPr>
          <w:t>San Joaquin River Reach 3, RM 202.6; Threat Ratio 1.1, Threat Level: High</w:t>
        </w:r>
        <w:r w:rsidR="00595C87">
          <w:rPr>
            <w:webHidden/>
          </w:rPr>
          <w:tab/>
        </w:r>
        <w:r w:rsidR="00595C87">
          <w:rPr>
            <w:webHidden/>
          </w:rPr>
          <w:fldChar w:fldCharType="begin"/>
        </w:r>
        <w:r w:rsidR="00595C87">
          <w:rPr>
            <w:webHidden/>
          </w:rPr>
          <w:instrText xml:space="preserve"> PAGEREF _Toc179991073 \h </w:instrText>
        </w:r>
        <w:r w:rsidR="00595C87">
          <w:rPr>
            <w:webHidden/>
          </w:rPr>
        </w:r>
        <w:r w:rsidR="00595C87">
          <w:rPr>
            <w:webHidden/>
          </w:rPr>
          <w:fldChar w:fldCharType="separate"/>
        </w:r>
        <w:r w:rsidR="00FE0844">
          <w:rPr>
            <w:webHidden/>
          </w:rPr>
          <w:t>14</w:t>
        </w:r>
        <w:r w:rsidR="00595C87">
          <w:rPr>
            <w:webHidden/>
          </w:rPr>
          <w:fldChar w:fldCharType="end"/>
        </w:r>
      </w:hyperlink>
    </w:p>
    <w:p w14:paraId="75751C1E" w14:textId="15FF5B69" w:rsidR="00595C87" w:rsidRDefault="00CD4761" w:rsidP="007609E0">
      <w:pPr>
        <w:pStyle w:val="TableofFigures"/>
        <w:rPr>
          <w:rFonts w:eastAsiaTheme="minorEastAsia"/>
          <w:sz w:val="24"/>
          <w:szCs w:val="24"/>
        </w:rPr>
      </w:pPr>
      <w:hyperlink w:anchor="_Toc179991074" w:history="1">
        <w:r w:rsidR="00595C87" w:rsidRPr="007023F3">
          <w:rPr>
            <w:rStyle w:val="Hyperlink"/>
          </w:rPr>
          <w:t>Figure 8</w:t>
        </w:r>
        <w:r w:rsidR="00595C87">
          <w:rPr>
            <w:rFonts w:eastAsiaTheme="minorEastAsia"/>
            <w:sz w:val="24"/>
            <w:szCs w:val="24"/>
          </w:rPr>
          <w:tab/>
        </w:r>
        <w:r w:rsidR="00595C87" w:rsidRPr="007023F3">
          <w:rPr>
            <w:rStyle w:val="Hyperlink"/>
          </w:rPr>
          <w:t>San Joaquin River Reach 3, RM 200.3; Threat Ratio 0.0, Threat Level: High</w:t>
        </w:r>
        <w:r w:rsidR="00595C87">
          <w:rPr>
            <w:webHidden/>
          </w:rPr>
          <w:tab/>
        </w:r>
        <w:r w:rsidR="00595C87">
          <w:rPr>
            <w:webHidden/>
          </w:rPr>
          <w:fldChar w:fldCharType="begin"/>
        </w:r>
        <w:r w:rsidR="00595C87">
          <w:rPr>
            <w:webHidden/>
          </w:rPr>
          <w:instrText xml:space="preserve"> PAGEREF _Toc179991074 \h </w:instrText>
        </w:r>
        <w:r w:rsidR="00595C87">
          <w:rPr>
            <w:webHidden/>
          </w:rPr>
        </w:r>
        <w:r w:rsidR="00595C87">
          <w:rPr>
            <w:webHidden/>
          </w:rPr>
          <w:fldChar w:fldCharType="separate"/>
        </w:r>
        <w:r w:rsidR="00FE0844">
          <w:rPr>
            <w:webHidden/>
          </w:rPr>
          <w:t>15</w:t>
        </w:r>
        <w:r w:rsidR="00595C87">
          <w:rPr>
            <w:webHidden/>
          </w:rPr>
          <w:fldChar w:fldCharType="end"/>
        </w:r>
      </w:hyperlink>
    </w:p>
    <w:p w14:paraId="28C49F57" w14:textId="5D612E47" w:rsidR="00595C87" w:rsidRDefault="00CD4761" w:rsidP="007609E0">
      <w:pPr>
        <w:pStyle w:val="TableofFigures"/>
        <w:rPr>
          <w:rFonts w:eastAsiaTheme="minorEastAsia"/>
          <w:sz w:val="24"/>
          <w:szCs w:val="24"/>
        </w:rPr>
      </w:pPr>
      <w:hyperlink w:anchor="_Toc179991075" w:history="1">
        <w:r w:rsidR="00595C87" w:rsidRPr="007023F3">
          <w:rPr>
            <w:rStyle w:val="Hyperlink"/>
          </w:rPr>
          <w:t>Figure 9</w:t>
        </w:r>
        <w:r w:rsidR="00595C87">
          <w:rPr>
            <w:rFonts w:eastAsiaTheme="minorEastAsia"/>
            <w:sz w:val="24"/>
            <w:szCs w:val="24"/>
          </w:rPr>
          <w:tab/>
        </w:r>
        <w:r w:rsidR="00595C87" w:rsidRPr="007023F3">
          <w:rPr>
            <w:rStyle w:val="Hyperlink"/>
          </w:rPr>
          <w:t>San Joaquin River Reach 3, RM 194.4, Threat Ratio 1.38, Threat Level: High</w:t>
        </w:r>
        <w:r w:rsidR="00595C87">
          <w:rPr>
            <w:webHidden/>
          </w:rPr>
          <w:tab/>
        </w:r>
        <w:r w:rsidR="00595C87">
          <w:rPr>
            <w:webHidden/>
          </w:rPr>
          <w:fldChar w:fldCharType="begin"/>
        </w:r>
        <w:r w:rsidR="00595C87">
          <w:rPr>
            <w:webHidden/>
          </w:rPr>
          <w:instrText xml:space="preserve"> PAGEREF _Toc179991075 \h </w:instrText>
        </w:r>
        <w:r w:rsidR="00595C87">
          <w:rPr>
            <w:webHidden/>
          </w:rPr>
        </w:r>
        <w:r w:rsidR="00595C87">
          <w:rPr>
            <w:webHidden/>
          </w:rPr>
          <w:fldChar w:fldCharType="separate"/>
        </w:r>
        <w:r w:rsidR="00FE0844">
          <w:rPr>
            <w:webHidden/>
          </w:rPr>
          <w:t>16</w:t>
        </w:r>
        <w:r w:rsidR="00595C87">
          <w:rPr>
            <w:webHidden/>
          </w:rPr>
          <w:fldChar w:fldCharType="end"/>
        </w:r>
      </w:hyperlink>
    </w:p>
    <w:p w14:paraId="1A218A93" w14:textId="538416A1" w:rsidR="00595C87" w:rsidRDefault="00CD4761" w:rsidP="007609E0">
      <w:pPr>
        <w:pStyle w:val="TableofFigures"/>
        <w:rPr>
          <w:rFonts w:eastAsiaTheme="minorEastAsia"/>
          <w:sz w:val="24"/>
          <w:szCs w:val="24"/>
        </w:rPr>
      </w:pPr>
      <w:hyperlink w:anchor="_Toc179991076" w:history="1">
        <w:r w:rsidR="00595C87" w:rsidRPr="007023F3">
          <w:rPr>
            <w:rStyle w:val="Hyperlink"/>
          </w:rPr>
          <w:t>Figure 10</w:t>
        </w:r>
        <w:r w:rsidR="00595C87">
          <w:rPr>
            <w:rFonts w:eastAsiaTheme="minorEastAsia"/>
            <w:sz w:val="24"/>
            <w:szCs w:val="24"/>
          </w:rPr>
          <w:tab/>
        </w:r>
        <w:r w:rsidR="00595C87" w:rsidRPr="007023F3">
          <w:rPr>
            <w:rStyle w:val="Hyperlink"/>
          </w:rPr>
          <w:t>San Joaquin River Reach 5, RM 131.3; Threat Ratio 0.0, Threat Level: High</w:t>
        </w:r>
        <w:r w:rsidR="00595C87">
          <w:rPr>
            <w:webHidden/>
          </w:rPr>
          <w:tab/>
        </w:r>
        <w:r w:rsidR="00595C87">
          <w:rPr>
            <w:webHidden/>
          </w:rPr>
          <w:fldChar w:fldCharType="begin"/>
        </w:r>
        <w:r w:rsidR="00595C87">
          <w:rPr>
            <w:webHidden/>
          </w:rPr>
          <w:instrText xml:space="preserve"> PAGEREF _Toc179991076 \h </w:instrText>
        </w:r>
        <w:r w:rsidR="00595C87">
          <w:rPr>
            <w:webHidden/>
          </w:rPr>
        </w:r>
        <w:r w:rsidR="00595C87">
          <w:rPr>
            <w:webHidden/>
          </w:rPr>
          <w:fldChar w:fldCharType="separate"/>
        </w:r>
        <w:r w:rsidR="00FE0844">
          <w:rPr>
            <w:webHidden/>
          </w:rPr>
          <w:t>17</w:t>
        </w:r>
        <w:r w:rsidR="00595C87">
          <w:rPr>
            <w:webHidden/>
          </w:rPr>
          <w:fldChar w:fldCharType="end"/>
        </w:r>
      </w:hyperlink>
    </w:p>
    <w:p w14:paraId="6FA7FE35" w14:textId="1C8AE237" w:rsidR="00514673" w:rsidRPr="00C928C9" w:rsidRDefault="00595C87" w:rsidP="007609E0">
      <w:pPr>
        <w:rPr>
          <w:rFonts w:ascii="Times New Roman" w:hAnsi="Times New Roman" w:cs="Times New Roman"/>
        </w:rPr>
      </w:pPr>
      <w:r>
        <w:fldChar w:fldCharType="end"/>
      </w:r>
    </w:p>
    <w:p w14:paraId="0D845588" w14:textId="7555B36B" w:rsidR="00C339D1" w:rsidRPr="00C928C9" w:rsidRDefault="004F11A6" w:rsidP="007609E0">
      <w:pPr>
        <w:pStyle w:val="TOCHeading"/>
      </w:pPr>
      <w:r w:rsidRPr="00C928C9">
        <w:t>List of Tables</w:t>
      </w:r>
    </w:p>
    <w:p w14:paraId="1793AF13" w14:textId="4F148B96" w:rsidR="007609E0" w:rsidRDefault="007609E0">
      <w:pPr>
        <w:pStyle w:val="TableofFigures"/>
        <w:rPr>
          <w:rFonts w:asciiTheme="minorHAnsi" w:eastAsiaTheme="minorEastAsia" w:hAnsiTheme="minorHAnsi" w:cstheme="minorBidi"/>
          <w:sz w:val="24"/>
          <w:szCs w:val="24"/>
        </w:rPr>
      </w:pPr>
      <w:r>
        <w:rPr>
          <w:b/>
          <w:bCs/>
        </w:rPr>
        <w:fldChar w:fldCharType="begin"/>
      </w:r>
      <w:r>
        <w:rPr>
          <w:b/>
          <w:bCs/>
        </w:rPr>
        <w:instrText xml:space="preserve"> TOC \h \z \c "Table" </w:instrText>
      </w:r>
      <w:r>
        <w:rPr>
          <w:b/>
          <w:bCs/>
        </w:rPr>
        <w:fldChar w:fldCharType="separate"/>
      </w:r>
      <w:hyperlink w:anchor="_Toc179991136" w:history="1">
        <w:r w:rsidRPr="00C82C1F">
          <w:rPr>
            <w:rStyle w:val="Hyperlink"/>
          </w:rPr>
          <w:t>Table 1</w:t>
        </w:r>
        <w:r>
          <w:rPr>
            <w:rFonts w:asciiTheme="minorHAnsi" w:eastAsiaTheme="minorEastAsia" w:hAnsiTheme="minorHAnsi" w:cstheme="minorBidi"/>
            <w:sz w:val="24"/>
            <w:szCs w:val="24"/>
          </w:rPr>
          <w:tab/>
        </w:r>
        <w:r w:rsidRPr="00C82C1F">
          <w:rPr>
            <w:rStyle w:val="Hyperlink"/>
          </w:rPr>
          <w:t>Flow Releases</w:t>
        </w:r>
        <w:r>
          <w:rPr>
            <w:webHidden/>
          </w:rPr>
          <w:tab/>
        </w:r>
        <w:r>
          <w:rPr>
            <w:webHidden/>
          </w:rPr>
          <w:fldChar w:fldCharType="begin"/>
        </w:r>
        <w:r>
          <w:rPr>
            <w:webHidden/>
          </w:rPr>
          <w:instrText xml:space="preserve"> PAGEREF _Toc179991136 \h </w:instrText>
        </w:r>
        <w:r>
          <w:rPr>
            <w:webHidden/>
          </w:rPr>
        </w:r>
        <w:r>
          <w:rPr>
            <w:webHidden/>
          </w:rPr>
          <w:fldChar w:fldCharType="separate"/>
        </w:r>
        <w:r w:rsidR="00FE0844">
          <w:rPr>
            <w:webHidden/>
          </w:rPr>
          <w:t>5</w:t>
        </w:r>
        <w:r>
          <w:rPr>
            <w:webHidden/>
          </w:rPr>
          <w:fldChar w:fldCharType="end"/>
        </w:r>
      </w:hyperlink>
    </w:p>
    <w:p w14:paraId="17B037F5" w14:textId="2FB66C8E" w:rsidR="007609E0" w:rsidRDefault="00CD4761">
      <w:pPr>
        <w:pStyle w:val="TableofFigures"/>
        <w:rPr>
          <w:rFonts w:asciiTheme="minorHAnsi" w:eastAsiaTheme="minorEastAsia" w:hAnsiTheme="minorHAnsi" w:cstheme="minorBidi"/>
          <w:sz w:val="24"/>
          <w:szCs w:val="24"/>
        </w:rPr>
      </w:pPr>
      <w:hyperlink w:anchor="_Toc179991137" w:history="1">
        <w:r w:rsidR="007609E0" w:rsidRPr="00C82C1F">
          <w:rPr>
            <w:rStyle w:val="Hyperlink"/>
          </w:rPr>
          <w:t xml:space="preserve">Table 2 </w:t>
        </w:r>
        <w:r w:rsidR="007609E0">
          <w:rPr>
            <w:rFonts w:asciiTheme="minorHAnsi" w:eastAsiaTheme="minorEastAsia" w:hAnsiTheme="minorHAnsi" w:cstheme="minorBidi"/>
            <w:sz w:val="24"/>
            <w:szCs w:val="24"/>
          </w:rPr>
          <w:tab/>
        </w:r>
        <w:r w:rsidR="007609E0" w:rsidRPr="00C82C1F">
          <w:rPr>
            <w:rStyle w:val="Hyperlink"/>
          </w:rPr>
          <w:t>Erosion at Previously Identified High Threat Sites</w:t>
        </w:r>
        <w:r w:rsidR="007609E0">
          <w:rPr>
            <w:webHidden/>
          </w:rPr>
          <w:tab/>
        </w:r>
        <w:r w:rsidR="007609E0">
          <w:rPr>
            <w:webHidden/>
          </w:rPr>
          <w:fldChar w:fldCharType="begin"/>
        </w:r>
        <w:r w:rsidR="007609E0">
          <w:rPr>
            <w:webHidden/>
          </w:rPr>
          <w:instrText xml:space="preserve"> PAGEREF _Toc179991137 \h </w:instrText>
        </w:r>
        <w:r w:rsidR="007609E0">
          <w:rPr>
            <w:webHidden/>
          </w:rPr>
        </w:r>
        <w:r w:rsidR="007609E0">
          <w:rPr>
            <w:webHidden/>
          </w:rPr>
          <w:fldChar w:fldCharType="separate"/>
        </w:r>
        <w:r w:rsidR="00FE0844">
          <w:rPr>
            <w:webHidden/>
          </w:rPr>
          <w:t>6</w:t>
        </w:r>
        <w:r w:rsidR="007609E0">
          <w:rPr>
            <w:webHidden/>
          </w:rPr>
          <w:fldChar w:fldCharType="end"/>
        </w:r>
      </w:hyperlink>
    </w:p>
    <w:p w14:paraId="5E5F737D" w14:textId="3F01148A" w:rsidR="007609E0" w:rsidRDefault="00CD4761">
      <w:pPr>
        <w:pStyle w:val="TableofFigures"/>
        <w:rPr>
          <w:rFonts w:asciiTheme="minorHAnsi" w:eastAsiaTheme="minorEastAsia" w:hAnsiTheme="minorHAnsi" w:cstheme="minorBidi"/>
          <w:sz w:val="24"/>
          <w:szCs w:val="24"/>
        </w:rPr>
      </w:pPr>
      <w:hyperlink w:anchor="_Toc179991138" w:history="1">
        <w:r w:rsidR="007609E0" w:rsidRPr="00C82C1F">
          <w:rPr>
            <w:rStyle w:val="Hyperlink"/>
          </w:rPr>
          <w:t>Table 3</w:t>
        </w:r>
        <w:r w:rsidR="007609E0">
          <w:rPr>
            <w:rFonts w:asciiTheme="minorHAnsi" w:eastAsiaTheme="minorEastAsia" w:hAnsiTheme="minorHAnsi" w:cstheme="minorBidi"/>
            <w:sz w:val="24"/>
            <w:szCs w:val="24"/>
          </w:rPr>
          <w:tab/>
        </w:r>
        <w:r w:rsidR="007609E0" w:rsidRPr="00C82C1F">
          <w:rPr>
            <w:rStyle w:val="Hyperlink"/>
          </w:rPr>
          <w:t>Threat Classifications for Levee District Sites</w:t>
        </w:r>
        <w:r w:rsidR="007609E0">
          <w:rPr>
            <w:webHidden/>
          </w:rPr>
          <w:tab/>
        </w:r>
        <w:r w:rsidR="007609E0">
          <w:rPr>
            <w:webHidden/>
          </w:rPr>
          <w:fldChar w:fldCharType="begin"/>
        </w:r>
        <w:r w:rsidR="007609E0">
          <w:rPr>
            <w:webHidden/>
          </w:rPr>
          <w:instrText xml:space="preserve"> PAGEREF _Toc179991138 \h </w:instrText>
        </w:r>
        <w:r w:rsidR="007609E0">
          <w:rPr>
            <w:webHidden/>
          </w:rPr>
        </w:r>
        <w:r w:rsidR="007609E0">
          <w:rPr>
            <w:webHidden/>
          </w:rPr>
          <w:fldChar w:fldCharType="separate"/>
        </w:r>
        <w:r w:rsidR="00FE0844">
          <w:rPr>
            <w:webHidden/>
          </w:rPr>
          <w:t>18</w:t>
        </w:r>
        <w:r w:rsidR="007609E0">
          <w:rPr>
            <w:webHidden/>
          </w:rPr>
          <w:fldChar w:fldCharType="end"/>
        </w:r>
      </w:hyperlink>
    </w:p>
    <w:p w14:paraId="7FF44083" w14:textId="462C8C6A" w:rsidR="00446A89" w:rsidRPr="002536DD" w:rsidRDefault="007609E0" w:rsidP="007609E0">
      <w:pPr>
        <w:pStyle w:val="TableofFigures"/>
      </w:pPr>
      <w:r>
        <w:rPr>
          <w:b/>
          <w:bCs/>
        </w:rPr>
        <w:fldChar w:fldCharType="end"/>
      </w:r>
      <w:bookmarkStart w:id="4" w:name="_Toc495669809"/>
      <w:bookmarkStart w:id="5" w:name="_Toc495911776"/>
      <w:bookmarkStart w:id="6" w:name="_Toc496529423"/>
      <w:bookmarkStart w:id="7" w:name="_Toc496532901"/>
      <w:bookmarkStart w:id="8" w:name="_Toc499557516"/>
    </w:p>
    <w:p w14:paraId="39E7C603" w14:textId="4F0695A0" w:rsidR="00514673" w:rsidRPr="002536DD" w:rsidRDefault="00514673" w:rsidP="007609E0">
      <w:pPr>
        <w:pStyle w:val="TOCHeading"/>
        <w:pageBreakBefore/>
      </w:pPr>
      <w:bookmarkStart w:id="9" w:name="_Toc57734386"/>
      <w:bookmarkStart w:id="10" w:name="_Toc64049208"/>
      <w:bookmarkStart w:id="11" w:name="_Toc168949710"/>
      <w:r w:rsidRPr="002536DD">
        <w:t>Acronyms and Abbreviations</w:t>
      </w:r>
      <w:bookmarkEnd w:id="4"/>
      <w:bookmarkEnd w:id="5"/>
      <w:bookmarkEnd w:id="6"/>
      <w:bookmarkEnd w:id="7"/>
      <w:bookmarkEnd w:id="8"/>
      <w:bookmarkEnd w:id="9"/>
      <w:bookmarkEnd w:id="10"/>
      <w:bookmarkEnd w:id="11"/>
    </w:p>
    <w:p w14:paraId="50C0C352" w14:textId="0D0DBB30" w:rsidR="004F5E2C" w:rsidRPr="004F5E2C" w:rsidRDefault="004F5E2C" w:rsidP="00D539DF">
      <w:pPr>
        <w:pStyle w:val="TableofFigures"/>
        <w:ind w:left="2160" w:hanging="2160"/>
      </w:pPr>
      <w:r w:rsidRPr="00C33624">
        <w:t>CALOES</w:t>
      </w:r>
      <w:r w:rsidRPr="00C33624">
        <w:tab/>
        <w:t>California Governor's Office of Emergency Services</w:t>
      </w:r>
    </w:p>
    <w:p w14:paraId="649B58DF" w14:textId="62D2D8EE" w:rsidR="004F5E2C" w:rsidRPr="004F5E2C" w:rsidRDefault="004F5E2C" w:rsidP="00D539DF">
      <w:pPr>
        <w:pStyle w:val="TableofFigures"/>
        <w:ind w:left="2160" w:hanging="2160"/>
      </w:pPr>
      <w:r w:rsidRPr="00C33624">
        <w:t>CCC</w:t>
      </w:r>
      <w:r w:rsidRPr="00C33624">
        <w:tab/>
        <w:t>California Conservation Corps</w:t>
      </w:r>
    </w:p>
    <w:p w14:paraId="6077BB7A" w14:textId="4DD92104" w:rsidR="00632F6C" w:rsidRPr="00C33624" w:rsidRDefault="00632F6C" w:rsidP="00D539DF">
      <w:pPr>
        <w:pStyle w:val="TableofFigures"/>
        <w:ind w:left="2160" w:hanging="2160"/>
      </w:pPr>
      <w:r w:rsidRPr="00C33624">
        <w:t>cfs</w:t>
      </w:r>
      <w:r w:rsidRPr="00C33624">
        <w:tab/>
      </w:r>
      <w:r w:rsidR="00CB35D5" w:rsidRPr="00C33624">
        <w:t>C</w:t>
      </w:r>
      <w:r w:rsidRPr="00C33624">
        <w:t>ubic feet per second</w:t>
      </w:r>
    </w:p>
    <w:p w14:paraId="09727DC6" w14:textId="1DD46847" w:rsidR="00514673" w:rsidRPr="00C33624" w:rsidRDefault="00514673" w:rsidP="00D539DF">
      <w:pPr>
        <w:pStyle w:val="TableofFigures"/>
        <w:ind w:left="2160" w:hanging="2160"/>
      </w:pPr>
      <w:r w:rsidRPr="00C33624">
        <w:t>DWR</w:t>
      </w:r>
      <w:r w:rsidRPr="00C33624">
        <w:tab/>
        <w:t xml:space="preserve">California Department of Water Resources </w:t>
      </w:r>
    </w:p>
    <w:p w14:paraId="0E81EE13" w14:textId="78B12CC1" w:rsidR="004F5E2C" w:rsidRPr="00C33624" w:rsidRDefault="004F5E2C" w:rsidP="00D539DF">
      <w:pPr>
        <w:pStyle w:val="TableofFigures"/>
        <w:ind w:left="2160" w:hanging="2160"/>
      </w:pPr>
      <w:r w:rsidRPr="00C33624">
        <w:t>EOS</w:t>
      </w:r>
      <w:r w:rsidRPr="00C33624">
        <w:tab/>
        <w:t>Office of Emergency Services</w:t>
      </w:r>
    </w:p>
    <w:p w14:paraId="1EAF749D" w14:textId="400ED476" w:rsidR="004F5E2C" w:rsidRPr="00C33624" w:rsidRDefault="004F5E2C" w:rsidP="00D539DF">
      <w:pPr>
        <w:pStyle w:val="TableofFigures"/>
        <w:ind w:left="2160" w:hanging="2160"/>
      </w:pPr>
      <w:r w:rsidRPr="00C33624">
        <w:t>FOC</w:t>
      </w:r>
      <w:r w:rsidRPr="00C33624">
        <w:tab/>
        <w:t xml:space="preserve">Flood Operations </w:t>
      </w:r>
      <w:r>
        <w:t>C</w:t>
      </w:r>
      <w:r w:rsidRPr="00C33624">
        <w:t>enter</w:t>
      </w:r>
    </w:p>
    <w:p w14:paraId="3688602E" w14:textId="13F97F86" w:rsidR="004F5E2C" w:rsidRPr="004F5E2C" w:rsidRDefault="004F5E2C" w:rsidP="00D539DF">
      <w:pPr>
        <w:pStyle w:val="TableofFigures"/>
        <w:ind w:left="2160" w:hanging="2160"/>
      </w:pPr>
      <w:r w:rsidRPr="00C33624">
        <w:t>LSJLD</w:t>
      </w:r>
      <w:r w:rsidRPr="00C33624">
        <w:tab/>
        <w:t>Lower San Joaquin Levee District</w:t>
      </w:r>
    </w:p>
    <w:p w14:paraId="00F96625" w14:textId="659DE42F" w:rsidR="004F5E2C" w:rsidRPr="004F5E2C" w:rsidRDefault="004F5E2C" w:rsidP="00D539DF">
      <w:pPr>
        <w:pStyle w:val="TableofFigures"/>
        <w:ind w:left="2160" w:hanging="2160"/>
      </w:pPr>
      <w:r w:rsidRPr="00C33624">
        <w:t>PEIS/R</w:t>
      </w:r>
      <w:r w:rsidRPr="00C33624">
        <w:tab/>
        <w:t xml:space="preserve">Program environmental impact statement/report </w:t>
      </w:r>
    </w:p>
    <w:p w14:paraId="00FDAE0C" w14:textId="297D78C3" w:rsidR="00366AAF" w:rsidRPr="00C33624" w:rsidRDefault="004A1A9B" w:rsidP="00D539DF">
      <w:pPr>
        <w:pStyle w:val="TableofFigures"/>
        <w:ind w:left="2160" w:hanging="2160"/>
      </w:pPr>
      <w:r w:rsidRPr="00C33624">
        <w:t>Restoration Area</w:t>
      </w:r>
      <w:r w:rsidRPr="00C33624">
        <w:tab/>
        <w:t>San Joaquin River between Friant Dam and the Merced River confluence</w:t>
      </w:r>
    </w:p>
    <w:p w14:paraId="62579F65" w14:textId="60B23F72" w:rsidR="008448F5" w:rsidRPr="00C33624" w:rsidRDefault="008448F5" w:rsidP="00D539DF">
      <w:pPr>
        <w:pStyle w:val="TableofFigures"/>
        <w:ind w:left="2160" w:hanging="2160"/>
      </w:pPr>
      <w:r w:rsidRPr="00C33624">
        <w:t>RM</w:t>
      </w:r>
      <w:r w:rsidRPr="00C33624">
        <w:tab/>
      </w:r>
      <w:r w:rsidR="00CB35D5" w:rsidRPr="00C33624">
        <w:t>R</w:t>
      </w:r>
      <w:r w:rsidRPr="00C33624">
        <w:t>iver mile</w:t>
      </w:r>
    </w:p>
    <w:p w14:paraId="5D65921E" w14:textId="3138F086" w:rsidR="00D66E39" w:rsidRPr="00C33624" w:rsidRDefault="00D66E39" w:rsidP="00D539DF">
      <w:pPr>
        <w:pStyle w:val="TableofFigures"/>
        <w:ind w:left="2160" w:hanging="2160"/>
      </w:pPr>
      <w:r w:rsidRPr="00C33624">
        <w:t>SDP</w:t>
      </w:r>
      <w:r w:rsidRPr="00C33624">
        <w:tab/>
        <w:t xml:space="preserve">San Joaquin River </w:t>
      </w:r>
      <w:r w:rsidR="002536DD">
        <w:t xml:space="preserve">Gage </w:t>
      </w:r>
      <w:r w:rsidRPr="00C33624">
        <w:t>near Dos Palos</w:t>
      </w:r>
    </w:p>
    <w:p w14:paraId="1617F23C" w14:textId="70702509" w:rsidR="00D66E39" w:rsidRPr="00C33624" w:rsidRDefault="00D66E39" w:rsidP="00D539DF">
      <w:pPr>
        <w:pStyle w:val="TableofFigures"/>
        <w:ind w:left="2160" w:hanging="2160"/>
      </w:pPr>
      <w:r w:rsidRPr="00C33624">
        <w:t>SJF</w:t>
      </w:r>
      <w:r w:rsidRPr="00C33624">
        <w:tab/>
        <w:t>San Joaquin</w:t>
      </w:r>
      <w:r w:rsidR="006971E4" w:rsidRPr="00C33624">
        <w:t xml:space="preserve"> River </w:t>
      </w:r>
      <w:r w:rsidR="002536DD">
        <w:t xml:space="preserve">Gage </w:t>
      </w:r>
      <w:r w:rsidR="006971E4" w:rsidRPr="00C33624">
        <w:t>below</w:t>
      </w:r>
      <w:r w:rsidRPr="00C33624">
        <w:t xml:space="preserve"> Friant</w:t>
      </w:r>
    </w:p>
    <w:p w14:paraId="6E834D6D" w14:textId="3834E695" w:rsidR="00492DE7" w:rsidRPr="002536DD" w:rsidRDefault="00514673" w:rsidP="00D539DF">
      <w:pPr>
        <w:pStyle w:val="TableofFigures"/>
        <w:ind w:left="2160" w:hanging="2160"/>
        <w:rPr>
          <w:color w:val="000000"/>
        </w:rPr>
      </w:pPr>
      <w:r w:rsidRPr="00C33624">
        <w:t>SJRRP</w:t>
      </w:r>
      <w:r w:rsidRPr="00C33624">
        <w:tab/>
        <w:t xml:space="preserve">San Joaquin River </w:t>
      </w:r>
      <w:r w:rsidR="00CE4C4B" w:rsidRPr="00C33624">
        <w:t xml:space="preserve">Restoration </w:t>
      </w:r>
      <w:r w:rsidRPr="00C33624">
        <w:t>Program</w:t>
      </w:r>
      <w:bookmarkStart w:id="12" w:name="_Toc495911777"/>
      <w:bookmarkStart w:id="13" w:name="_Toc496532902"/>
      <w:bookmarkStart w:id="14" w:name="_Toc499557517"/>
    </w:p>
    <w:p w14:paraId="5DA84EDE" w14:textId="77777777" w:rsidR="00514673" w:rsidRPr="00C33624" w:rsidRDefault="00514673" w:rsidP="00AD1DF6">
      <w:pPr>
        <w:pStyle w:val="Publicationsbodytext"/>
        <w:spacing w:before="240"/>
        <w:sectPr w:rsidR="00514673" w:rsidRPr="00C33624" w:rsidSect="00511CF2">
          <w:headerReference w:type="even" r:id="rId14"/>
          <w:headerReference w:type="default" r:id="rId15"/>
          <w:footerReference w:type="default" r:id="rId16"/>
          <w:headerReference w:type="first" r:id="rId17"/>
          <w:pgSz w:w="12240" w:h="15840" w:code="1"/>
          <w:pgMar w:top="1440" w:right="1440" w:bottom="1440" w:left="1440" w:header="720" w:footer="720" w:gutter="0"/>
          <w:pgNumType w:fmt="lowerRoman" w:start="1"/>
          <w:cols w:space="720"/>
          <w:docGrid w:linePitch="360"/>
        </w:sectPr>
      </w:pPr>
    </w:p>
    <w:p w14:paraId="4BE7B68C" w14:textId="57EACBC4" w:rsidR="00514673" w:rsidRPr="0058365E" w:rsidRDefault="00514673" w:rsidP="0058365E">
      <w:pPr>
        <w:pStyle w:val="Heading1"/>
      </w:pPr>
      <w:bookmarkStart w:id="15" w:name="_Toc171519292"/>
      <w:bookmarkStart w:id="16" w:name="_Toc179990753"/>
      <w:r w:rsidRPr="0058365E">
        <w:t>Introduction</w:t>
      </w:r>
      <w:bookmarkEnd w:id="1"/>
      <w:bookmarkEnd w:id="12"/>
      <w:bookmarkEnd w:id="13"/>
      <w:bookmarkEnd w:id="14"/>
      <w:bookmarkEnd w:id="15"/>
      <w:bookmarkEnd w:id="16"/>
    </w:p>
    <w:p w14:paraId="575CA2DE" w14:textId="5543E757" w:rsidR="00F76C54" w:rsidRPr="00C33624" w:rsidRDefault="00943451" w:rsidP="00CE791D">
      <w:pPr>
        <w:pStyle w:val="Publicationsbodytext"/>
        <w:spacing w:after="160"/>
      </w:pPr>
      <w:r w:rsidRPr="00C33624">
        <w:t>The San Joaquin River Restoration Program (SJRRP</w:t>
      </w:r>
      <w:r w:rsidR="00CD072D">
        <w:t xml:space="preserve"> or Program</w:t>
      </w:r>
      <w:r w:rsidRPr="00C33624">
        <w:t>) was established to meet two goals</w:t>
      </w:r>
      <w:r w:rsidR="005864A3" w:rsidRPr="00C33624">
        <w:t>;</w:t>
      </w:r>
      <w:r w:rsidRPr="00C33624">
        <w:t xml:space="preserve"> one of which is to re</w:t>
      </w:r>
      <w:r w:rsidR="004546FA" w:rsidRPr="00C33624">
        <w:t>store</w:t>
      </w:r>
      <w:r w:rsidRPr="00C33624">
        <w:t xml:space="preserve"> a self-sustaining, naturally reproducing salmon fishery back to the San Joaquin River</w:t>
      </w:r>
      <w:r w:rsidR="00C5264D" w:rsidRPr="00C33624">
        <w:t xml:space="preserve"> (SJR)</w:t>
      </w:r>
      <w:r w:rsidRPr="00C33624">
        <w:t xml:space="preserve">. </w:t>
      </w:r>
      <w:r w:rsidR="005864A3" w:rsidRPr="00C33624">
        <w:t xml:space="preserve">Restoration Flows now maintain a connected river channel from Friant Dam to the confluence with the Merced River </w:t>
      </w:r>
      <w:r w:rsidR="00DE130C" w:rsidRPr="00C33624">
        <w:t>except during</w:t>
      </w:r>
      <w:r w:rsidR="005864A3" w:rsidRPr="00C33624">
        <w:t xml:space="preserve"> </w:t>
      </w:r>
      <w:r w:rsidR="00DE130C" w:rsidRPr="00C33624">
        <w:t xml:space="preserve">critically dry water years. </w:t>
      </w:r>
      <w:r w:rsidR="00992631" w:rsidRPr="00C33624">
        <w:t xml:space="preserve">The SJRRP, in collaboration with federal and state agencies, developed a Program Environmental Impact Statement/Report (PEIS/R) to identify and minimize the impacts of the </w:t>
      </w:r>
      <w:r w:rsidR="00CD072D">
        <w:t>P</w:t>
      </w:r>
      <w:r w:rsidR="00992631" w:rsidRPr="00C33624">
        <w:t>rogram</w:t>
      </w:r>
      <w:r w:rsidR="00DE130C" w:rsidRPr="00C33624">
        <w:t>, including the need to “monitor erosion and perform maintenance and/or reduce Interim and Restoration Flows as necessary to avoid erosion-related impacts” (San Joaquin River Restoration Program 2012)</w:t>
      </w:r>
      <w:r w:rsidR="00992631" w:rsidRPr="00C33624">
        <w:t>. The California Department of Water Resources (DWR) took lead in identifying and monitoring bank erosion within the Restoration Area</w:t>
      </w:r>
      <w:r w:rsidR="000F240A" w:rsidRPr="00C33624">
        <w:t xml:space="preserve"> (Figure 1)</w:t>
      </w:r>
      <w:r w:rsidR="004546FA" w:rsidRPr="00C33624">
        <w:t xml:space="preserve"> and completed a bank erosion monitoring report in 2021</w:t>
      </w:r>
      <w:r w:rsidR="00992631" w:rsidRPr="00C33624">
        <w:t>.</w:t>
      </w:r>
      <w:r w:rsidR="009F25D7">
        <w:t xml:space="preserve"> This erosion monitoring</w:t>
      </w:r>
      <w:r w:rsidR="001006EC">
        <w:t xml:space="preserve"> can help better inform the Program</w:t>
      </w:r>
      <w:r w:rsidR="00250771">
        <w:t xml:space="preserve"> and other entities </w:t>
      </w:r>
      <w:r w:rsidR="007F0A39">
        <w:t xml:space="preserve">on </w:t>
      </w:r>
      <w:r w:rsidR="009144C6">
        <w:t>potential</w:t>
      </w:r>
      <w:r w:rsidR="009144C6" w:rsidRPr="00C33624">
        <w:t xml:space="preserve"> erosion </w:t>
      </w:r>
      <w:r w:rsidR="009144C6">
        <w:t>resulting from Restoration Flows</w:t>
      </w:r>
      <w:r w:rsidR="009144C6" w:rsidRPr="00C33624">
        <w:t>.</w:t>
      </w:r>
      <w:r w:rsidR="009144C6">
        <w:t xml:space="preserve"> </w:t>
      </w:r>
    </w:p>
    <w:p w14:paraId="71A91958" w14:textId="43E38DCE" w:rsidR="00211A88" w:rsidRPr="00C33624" w:rsidRDefault="00992631" w:rsidP="00CE791D">
      <w:pPr>
        <w:pStyle w:val="Publicationsbodytext"/>
        <w:spacing w:after="160"/>
      </w:pPr>
      <w:r w:rsidRPr="00C33624">
        <w:t xml:space="preserve">The </w:t>
      </w:r>
      <w:r w:rsidR="000D7F71" w:rsidRPr="00C33624">
        <w:t>20</w:t>
      </w:r>
      <w:r w:rsidR="004546FA" w:rsidRPr="00C33624">
        <w:t>21</w:t>
      </w:r>
      <w:r w:rsidRPr="00C33624">
        <w:t xml:space="preserve"> report served as an initial step in </w:t>
      </w:r>
      <w:r w:rsidR="004546FA" w:rsidRPr="00C33624">
        <w:t xml:space="preserve">identifying and </w:t>
      </w:r>
      <w:r w:rsidRPr="00C33624">
        <w:t>monitoring critical erosion sites</w:t>
      </w:r>
      <w:r w:rsidR="00846340" w:rsidRPr="00C33624">
        <w:t>.</w:t>
      </w:r>
      <w:r w:rsidR="00C50486" w:rsidRPr="00C33624">
        <w:t xml:space="preserve"> It</w:t>
      </w:r>
      <w:r w:rsidRPr="00C33624">
        <w:t xml:space="preserve"> develop</w:t>
      </w:r>
      <w:r w:rsidR="004546FA" w:rsidRPr="00C33624">
        <w:t>ed</w:t>
      </w:r>
      <w:r w:rsidRPr="00C33624">
        <w:t xml:space="preserve"> a baseline for future evaluations</w:t>
      </w:r>
      <w:r w:rsidR="00C50486" w:rsidRPr="00C33624">
        <w:t xml:space="preserve"> and recommended monitoring highest threat sites to determine potential causes</w:t>
      </w:r>
      <w:r w:rsidR="002536DD">
        <w:t xml:space="preserve"> and changes in erosion patterns</w:t>
      </w:r>
      <w:r w:rsidR="00C50486" w:rsidRPr="00C33624">
        <w:t xml:space="preserve"> related to Restoration Flows</w:t>
      </w:r>
      <w:r w:rsidRPr="00C33624">
        <w:t>.</w:t>
      </w:r>
      <w:r w:rsidR="004546FA" w:rsidRPr="00C33624">
        <w:t xml:space="preserve"> This report provides an update to the 2021 report</w:t>
      </w:r>
      <w:r w:rsidR="003642C9" w:rsidRPr="00C33624">
        <w:t xml:space="preserve"> and evaluates </w:t>
      </w:r>
      <w:r w:rsidR="004546FA" w:rsidRPr="00C33624">
        <w:t xml:space="preserve">eight high-threat erosion sites </w:t>
      </w:r>
      <w:r w:rsidR="002536DD">
        <w:t xml:space="preserve">that were </w:t>
      </w:r>
      <w:r w:rsidR="0047299C" w:rsidRPr="00C33624">
        <w:t xml:space="preserve">identified </w:t>
      </w:r>
      <w:r w:rsidR="004546FA" w:rsidRPr="00C33624">
        <w:t xml:space="preserve">in the previous </w:t>
      </w:r>
      <w:r w:rsidR="00153F03">
        <w:t>report</w:t>
      </w:r>
      <w:r w:rsidR="003642C9" w:rsidRPr="00C33624">
        <w:t>. This update</w:t>
      </w:r>
      <w:r w:rsidR="00846340" w:rsidRPr="00C33624">
        <w:t xml:space="preserve"> us</w:t>
      </w:r>
      <w:r w:rsidR="003642C9" w:rsidRPr="00C33624">
        <w:t>es</w:t>
      </w:r>
      <w:r w:rsidR="00846340" w:rsidRPr="00C33624">
        <w:t xml:space="preserve"> aerial imagery before and after </w:t>
      </w:r>
      <w:r w:rsidR="00CD072D">
        <w:t>flood management releases</w:t>
      </w:r>
      <w:r w:rsidR="009F255F" w:rsidRPr="00C33624">
        <w:t xml:space="preserve"> in 2019 and 2023 </w:t>
      </w:r>
      <w:r w:rsidR="003642C9" w:rsidRPr="00C33624">
        <w:t>to relate erosion</w:t>
      </w:r>
      <w:r w:rsidR="009F255F" w:rsidRPr="00C33624">
        <w:t xml:space="preserve"> extents</w:t>
      </w:r>
      <w:r w:rsidR="003642C9" w:rsidRPr="00C33624">
        <w:t xml:space="preserve"> to the different flow types released from Friant Dam</w:t>
      </w:r>
      <w:r w:rsidR="004546FA" w:rsidRPr="00C33624">
        <w:t xml:space="preserve">. </w:t>
      </w:r>
      <w:r w:rsidR="00D52B34">
        <w:t xml:space="preserve">In addition to the sites previously identified by </w:t>
      </w:r>
      <w:r w:rsidR="00975ECF">
        <w:t xml:space="preserve">DWR, this report </w:t>
      </w:r>
      <w:r w:rsidR="004546FA" w:rsidRPr="00C33624">
        <w:t xml:space="preserve">also includes a cursory review of </w:t>
      </w:r>
      <w:r w:rsidR="00B74CD5" w:rsidRPr="00C33624">
        <w:t xml:space="preserve">flood-threat sites identified </w:t>
      </w:r>
      <w:r w:rsidR="00B1788D">
        <w:t xml:space="preserve">in 2023 </w:t>
      </w:r>
      <w:r w:rsidR="00B74CD5" w:rsidRPr="00C33624">
        <w:t xml:space="preserve">by the Lower San Joaquin Levee District (LSJLD) </w:t>
      </w:r>
      <w:r w:rsidR="00B1788D">
        <w:t xml:space="preserve">as another entity observing erosion for flood control purposes. </w:t>
      </w:r>
    </w:p>
    <w:p w14:paraId="347BA135" w14:textId="5CE5DFA2" w:rsidR="004F5E2C" w:rsidRPr="00C12390" w:rsidRDefault="00C12390" w:rsidP="00C12390">
      <w:pPr>
        <w:pStyle w:val="Caption"/>
        <w:rPr>
          <w:b w:val="0"/>
          <w:bCs w:val="0"/>
        </w:rPr>
      </w:pPr>
      <w:bookmarkStart w:id="17" w:name="_Toc179991067"/>
      <w:bookmarkStart w:id="18" w:name="_Toc171519322"/>
      <w:r>
        <w:t xml:space="preserve">Figure </w:t>
      </w:r>
      <w:r w:rsidR="00CD4761">
        <w:fldChar w:fldCharType="begin"/>
      </w:r>
      <w:r w:rsidR="00CD4761">
        <w:instrText xml:space="preserve"> SEQ Figure \* ARABIC </w:instrText>
      </w:r>
      <w:r w:rsidR="00CD4761">
        <w:fldChar w:fldCharType="separate"/>
      </w:r>
      <w:r w:rsidR="00FE0844">
        <w:rPr>
          <w:noProof/>
        </w:rPr>
        <w:t>1</w:t>
      </w:r>
      <w:r w:rsidR="00CD4761">
        <w:rPr>
          <w:noProof/>
        </w:rPr>
        <w:fldChar w:fldCharType="end"/>
      </w:r>
      <w:r>
        <w:tab/>
      </w:r>
      <w:r w:rsidR="002930A6" w:rsidRPr="00C12390">
        <w:rPr>
          <w:b w:val="0"/>
          <w:bCs w:val="0"/>
        </w:rPr>
        <w:t>San Joaquin River Study Area by Reach and High Threat Site Locations</w:t>
      </w:r>
      <w:r w:rsidR="00880E4A" w:rsidRPr="00C12390">
        <w:rPr>
          <w:b w:val="0"/>
          <w:bCs w:val="0"/>
        </w:rPr>
        <w:t xml:space="preserve"> Identified by DWR in 2021</w:t>
      </w:r>
      <w:bookmarkEnd w:id="17"/>
    </w:p>
    <w:p w14:paraId="20F9A052" w14:textId="5B645E1F" w:rsidR="005612AE" w:rsidRPr="002536DD" w:rsidRDefault="00074030" w:rsidP="005612AE">
      <w:pPr>
        <w:keepNext/>
        <w:rPr>
          <w:rFonts w:ascii="Times New Roman" w:hAnsi="Times New Roman" w:cs="Times New Roman"/>
        </w:rPr>
      </w:pPr>
      <w:r w:rsidRPr="002536DD">
        <w:rPr>
          <w:rFonts w:ascii="Times New Roman" w:hAnsi="Times New Roman" w:cs="Times New Roman"/>
          <w:noProof/>
        </w:rPr>
        <w:drawing>
          <wp:inline distT="0" distB="0" distL="0" distR="0" wp14:anchorId="1BBC9021" wp14:editId="442AC661">
            <wp:extent cx="5943600" cy="4550827"/>
            <wp:effectExtent l="0" t="0" r="0" b="2540"/>
            <wp:docPr id="1080565974"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65974" name="Picture 4" descr="Map"/>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l="705" t="1702" r="880" b="1070"/>
                    <a:stretch/>
                  </pic:blipFill>
                  <pic:spPr bwMode="auto">
                    <a:xfrm>
                      <a:off x="0" y="0"/>
                      <a:ext cx="5943600" cy="4550827"/>
                    </a:xfrm>
                    <a:prstGeom prst="rect">
                      <a:avLst/>
                    </a:prstGeom>
                    <a:ln>
                      <a:noFill/>
                    </a:ln>
                    <a:extLst>
                      <a:ext uri="{53640926-AAD7-44D8-BBD7-CCE9431645EC}">
                        <a14:shadowObscured xmlns:a14="http://schemas.microsoft.com/office/drawing/2010/main"/>
                      </a:ext>
                    </a:extLst>
                  </pic:spPr>
                </pic:pic>
              </a:graphicData>
            </a:graphic>
          </wp:inline>
        </w:drawing>
      </w:r>
      <w:bookmarkEnd w:id="18"/>
    </w:p>
    <w:p w14:paraId="5D138F26" w14:textId="2EEF684F" w:rsidR="00807F2C" w:rsidRPr="002536DD" w:rsidRDefault="00807F2C" w:rsidP="00A73633">
      <w:pPr>
        <w:pStyle w:val="Publicationsfigure"/>
        <w:jc w:val="center"/>
        <w:rPr>
          <w:rFonts w:ascii="Times New Roman" w:hAnsi="Times New Roman" w:cs="Times New Roman"/>
        </w:rPr>
        <w:sectPr w:rsidR="00807F2C" w:rsidRPr="002536DD" w:rsidSect="00E7208E">
          <w:headerReference w:type="even" r:id="rId20"/>
          <w:headerReference w:type="first" r:id="rId21"/>
          <w:pgSz w:w="12240" w:h="15840" w:code="1"/>
          <w:pgMar w:top="1440" w:right="1440" w:bottom="1440" w:left="1440" w:header="720" w:footer="446" w:gutter="0"/>
          <w:pgNumType w:start="1"/>
          <w:cols w:space="720"/>
          <w:docGrid w:linePitch="360"/>
        </w:sectPr>
      </w:pPr>
    </w:p>
    <w:p w14:paraId="49973CAE" w14:textId="0E14025C" w:rsidR="003218B8" w:rsidRPr="002536DD" w:rsidRDefault="003218B8" w:rsidP="0058365E">
      <w:pPr>
        <w:pStyle w:val="Heading1"/>
      </w:pPr>
      <w:bookmarkStart w:id="19" w:name="_Toc171519293"/>
      <w:bookmarkStart w:id="20" w:name="_Toc179990754"/>
      <w:r w:rsidRPr="002536DD">
        <w:t>Background</w:t>
      </w:r>
      <w:bookmarkEnd w:id="19"/>
      <w:bookmarkEnd w:id="20"/>
    </w:p>
    <w:p w14:paraId="6EDCBCC0" w14:textId="18334BC5" w:rsidR="001471BA" w:rsidRPr="00C33624" w:rsidRDefault="00520699" w:rsidP="00636AEE">
      <w:pPr>
        <w:pStyle w:val="Publicationsbodytext"/>
        <w:rPr>
          <w:color w:val="auto"/>
        </w:rPr>
      </w:pPr>
      <w:r w:rsidRPr="00C33624">
        <w:rPr>
          <w:color w:val="auto"/>
        </w:rPr>
        <w:t xml:space="preserve">Flows released from Friant Dam are </w:t>
      </w:r>
      <w:r w:rsidR="007A68C5" w:rsidRPr="00C33624">
        <w:rPr>
          <w:color w:val="auto"/>
        </w:rPr>
        <w:t>categorized as three primary flow types</w:t>
      </w:r>
      <w:r w:rsidRPr="00C33624">
        <w:rPr>
          <w:color w:val="auto"/>
        </w:rPr>
        <w:t>. These include Restoration</w:t>
      </w:r>
      <w:r w:rsidR="00431736">
        <w:rPr>
          <w:color w:val="auto"/>
        </w:rPr>
        <w:t xml:space="preserve"> Flows</w:t>
      </w:r>
      <w:r w:rsidRPr="00C33624">
        <w:rPr>
          <w:color w:val="auto"/>
        </w:rPr>
        <w:t xml:space="preserve">, </w:t>
      </w:r>
      <w:r w:rsidR="00431736">
        <w:rPr>
          <w:color w:val="auto"/>
        </w:rPr>
        <w:t>contract deliveries</w:t>
      </w:r>
      <w:r w:rsidR="007A68C5" w:rsidRPr="00C33624">
        <w:rPr>
          <w:color w:val="auto"/>
        </w:rPr>
        <w:t xml:space="preserve">, and </w:t>
      </w:r>
      <w:r w:rsidR="00431736">
        <w:rPr>
          <w:color w:val="auto"/>
        </w:rPr>
        <w:t>f</w:t>
      </w:r>
      <w:r w:rsidR="007A68C5" w:rsidRPr="00C33624">
        <w:rPr>
          <w:color w:val="auto"/>
        </w:rPr>
        <w:t xml:space="preserve">lood </w:t>
      </w:r>
      <w:r w:rsidR="00431736">
        <w:rPr>
          <w:color w:val="auto"/>
        </w:rPr>
        <w:t>management releases</w:t>
      </w:r>
      <w:r w:rsidR="007A68C5" w:rsidRPr="00C33624">
        <w:rPr>
          <w:color w:val="auto"/>
        </w:rPr>
        <w:t xml:space="preserve">. </w:t>
      </w:r>
      <w:r w:rsidR="002760D3">
        <w:rPr>
          <w:color w:val="auto"/>
        </w:rPr>
        <w:t xml:space="preserve">During a wet year type, Restoration Flows may be already accounted for in flood management releases consistent with the Settlement. </w:t>
      </w:r>
      <w:r w:rsidR="007A68C5" w:rsidRPr="00C33624">
        <w:rPr>
          <w:color w:val="auto"/>
        </w:rPr>
        <w:t xml:space="preserve">The magnitude and duration of each flow-type has the potential to cause erosion based on the geotechnical conditions of the riverbank and applied hydraulic force. </w:t>
      </w:r>
      <w:r w:rsidR="00392BBB" w:rsidRPr="00C33624">
        <w:rPr>
          <w:color w:val="auto"/>
        </w:rPr>
        <w:t>To</w:t>
      </w:r>
      <w:r w:rsidR="007A68C5" w:rsidRPr="00C33624">
        <w:rPr>
          <w:color w:val="auto"/>
        </w:rPr>
        <w:t xml:space="preserve"> simplify identifying and monitoring erosion</w:t>
      </w:r>
      <w:r w:rsidR="004B5D49" w:rsidRPr="00C33624">
        <w:rPr>
          <w:color w:val="auto"/>
        </w:rPr>
        <w:t xml:space="preserve"> sites</w:t>
      </w:r>
      <w:r w:rsidR="007A68C5" w:rsidRPr="00C33624">
        <w:rPr>
          <w:color w:val="auto"/>
        </w:rPr>
        <w:t xml:space="preserve">, DWR used aerial </w:t>
      </w:r>
      <w:r w:rsidR="001471BA" w:rsidRPr="00C33624">
        <w:rPr>
          <w:color w:val="auto"/>
        </w:rPr>
        <w:t>imagery</w:t>
      </w:r>
      <w:r w:rsidR="007A68C5" w:rsidRPr="00C33624">
        <w:rPr>
          <w:color w:val="auto"/>
        </w:rPr>
        <w:t xml:space="preserve"> </w:t>
      </w:r>
      <w:r w:rsidR="00392BBB" w:rsidRPr="00C33624">
        <w:rPr>
          <w:color w:val="auto"/>
        </w:rPr>
        <w:t>to track erosion throughout the Restoration Area</w:t>
      </w:r>
      <w:r w:rsidR="00D0275B" w:rsidRPr="00C33624">
        <w:rPr>
          <w:color w:val="auto"/>
        </w:rPr>
        <w:t xml:space="preserve"> and compare</w:t>
      </w:r>
      <w:r w:rsidR="00F8091A" w:rsidRPr="00C33624">
        <w:rPr>
          <w:color w:val="auto"/>
        </w:rPr>
        <w:t>d</w:t>
      </w:r>
      <w:r w:rsidR="00D0275B" w:rsidRPr="00C33624">
        <w:rPr>
          <w:color w:val="auto"/>
        </w:rPr>
        <w:t xml:space="preserve"> flow releases to help determine when erosion occur</w:t>
      </w:r>
      <w:r w:rsidR="00F8091A" w:rsidRPr="00C33624">
        <w:rPr>
          <w:color w:val="auto"/>
        </w:rPr>
        <w:t>red</w:t>
      </w:r>
      <w:r w:rsidR="00392BBB" w:rsidRPr="00C33624">
        <w:rPr>
          <w:color w:val="auto"/>
        </w:rPr>
        <w:t xml:space="preserve">. With this approach, </w:t>
      </w:r>
      <w:r w:rsidR="00A73633" w:rsidRPr="00C33624">
        <w:rPr>
          <w:color w:val="auto"/>
        </w:rPr>
        <w:t xml:space="preserve">DWR performed a comprehensive evaluation of bank erosion along the </w:t>
      </w:r>
      <w:r w:rsidR="00C5264D" w:rsidRPr="00C33624">
        <w:rPr>
          <w:color w:val="auto"/>
        </w:rPr>
        <w:t>SJR</w:t>
      </w:r>
      <w:r w:rsidR="00A73633" w:rsidRPr="00C33624">
        <w:rPr>
          <w:color w:val="auto"/>
        </w:rPr>
        <w:t xml:space="preserve"> and flood bypass system in 2021 that was b</w:t>
      </w:r>
      <w:r w:rsidR="001A58A0" w:rsidRPr="00C33624">
        <w:rPr>
          <w:color w:val="auto"/>
        </w:rPr>
        <w:t>uil</w:t>
      </w:r>
      <w:r w:rsidR="00A73633" w:rsidRPr="00C33624">
        <w:rPr>
          <w:color w:val="auto"/>
        </w:rPr>
        <w:t>t</w:t>
      </w:r>
      <w:r w:rsidR="001A58A0" w:rsidRPr="00C33624">
        <w:rPr>
          <w:color w:val="auto"/>
        </w:rPr>
        <w:t xml:space="preserve"> </w:t>
      </w:r>
      <w:r w:rsidR="00A73633" w:rsidRPr="00C33624">
        <w:rPr>
          <w:color w:val="auto"/>
        </w:rPr>
        <w:t>up</w:t>
      </w:r>
      <w:r w:rsidR="001A58A0" w:rsidRPr="00C33624">
        <w:rPr>
          <w:color w:val="auto"/>
        </w:rPr>
        <w:t>on the foundation of the 2010 Tetra Tech study</w:t>
      </w:r>
      <w:r w:rsidR="00F8091A" w:rsidRPr="00C33624">
        <w:rPr>
          <w:color w:val="auto"/>
        </w:rPr>
        <w:t>,</w:t>
      </w:r>
      <w:r w:rsidR="001A58A0" w:rsidRPr="00C33624">
        <w:rPr>
          <w:color w:val="auto"/>
        </w:rPr>
        <w:t xml:space="preserve"> and the 2016 DWR pilot study. </w:t>
      </w:r>
      <w:r w:rsidR="0031169F" w:rsidRPr="00C33624">
        <w:rPr>
          <w:color w:val="auto"/>
        </w:rPr>
        <w:t xml:space="preserve">The 2021 </w:t>
      </w:r>
      <w:r w:rsidR="00153F03">
        <w:rPr>
          <w:color w:val="auto"/>
        </w:rPr>
        <w:t>report</w:t>
      </w:r>
      <w:r w:rsidR="0031169F" w:rsidRPr="00C33624">
        <w:rPr>
          <w:color w:val="auto"/>
        </w:rPr>
        <w:t xml:space="preserve"> identified vulnerable areas where monitoring for erosion should be continued to ensure the protection of nearby infrastructure and property</w:t>
      </w:r>
      <w:r w:rsidR="00A73ABA">
        <w:rPr>
          <w:color w:val="auto"/>
        </w:rPr>
        <w:t xml:space="preserve"> to </w:t>
      </w:r>
      <w:r w:rsidR="00DD5CC8">
        <w:rPr>
          <w:color w:val="auto"/>
        </w:rPr>
        <w:t xml:space="preserve">support the </w:t>
      </w:r>
      <w:r w:rsidR="00A73ABA">
        <w:rPr>
          <w:color w:val="auto"/>
        </w:rPr>
        <w:t>assess</w:t>
      </w:r>
      <w:r w:rsidR="00DD5CC8">
        <w:rPr>
          <w:color w:val="auto"/>
        </w:rPr>
        <w:t>ment</w:t>
      </w:r>
      <w:r w:rsidR="00A73ABA">
        <w:rPr>
          <w:color w:val="auto"/>
        </w:rPr>
        <w:t xml:space="preserve"> </w:t>
      </w:r>
      <w:r w:rsidR="00DD5CC8">
        <w:rPr>
          <w:color w:val="auto"/>
        </w:rPr>
        <w:t xml:space="preserve">of </w:t>
      </w:r>
      <w:r w:rsidR="00A73ABA">
        <w:rPr>
          <w:color w:val="auto"/>
        </w:rPr>
        <w:t xml:space="preserve">the </w:t>
      </w:r>
      <w:r w:rsidR="003047BE">
        <w:rPr>
          <w:color w:val="auto"/>
        </w:rPr>
        <w:t xml:space="preserve">potential </w:t>
      </w:r>
      <w:r w:rsidR="00E47952">
        <w:rPr>
          <w:color w:val="auto"/>
        </w:rPr>
        <w:t xml:space="preserve">effects </w:t>
      </w:r>
      <w:r w:rsidR="003047BE">
        <w:rPr>
          <w:color w:val="auto"/>
        </w:rPr>
        <w:t>of Restoration Flows</w:t>
      </w:r>
      <w:r w:rsidR="0031169F" w:rsidRPr="00C33624">
        <w:rPr>
          <w:color w:val="auto"/>
        </w:rPr>
        <w:t xml:space="preserve">. </w:t>
      </w:r>
    </w:p>
    <w:p w14:paraId="08E31776" w14:textId="750A9BA8" w:rsidR="001A58A0" w:rsidRPr="00C33624" w:rsidRDefault="00CD072D" w:rsidP="00730388">
      <w:pPr>
        <w:pStyle w:val="Publicationsbodytext"/>
        <w:keepLines/>
        <w:rPr>
          <w:color w:val="auto"/>
        </w:rPr>
      </w:pPr>
      <w:r>
        <w:rPr>
          <w:color w:val="auto"/>
        </w:rPr>
        <w:t xml:space="preserve">In the 2021 report, </w:t>
      </w:r>
      <w:r w:rsidR="001471BA" w:rsidRPr="00C33624">
        <w:rPr>
          <w:color w:val="auto"/>
        </w:rPr>
        <w:t xml:space="preserve">DWR reviewed </w:t>
      </w:r>
      <w:r w:rsidR="0031169F" w:rsidRPr="00C33624">
        <w:rPr>
          <w:color w:val="auto"/>
        </w:rPr>
        <w:t>268 locations for the presence of erosion u</w:t>
      </w:r>
      <w:r w:rsidR="001A58A0" w:rsidRPr="00C33624">
        <w:rPr>
          <w:color w:val="auto"/>
        </w:rPr>
        <w:t xml:space="preserve">tilizing aerial imagery from </w:t>
      </w:r>
      <w:r w:rsidR="000D7F71" w:rsidRPr="00C33624">
        <w:rPr>
          <w:color w:val="auto"/>
        </w:rPr>
        <w:t>20</w:t>
      </w:r>
      <w:r w:rsidR="00303F74" w:rsidRPr="00C33624">
        <w:rPr>
          <w:color w:val="auto"/>
        </w:rPr>
        <w:t>15</w:t>
      </w:r>
      <w:r w:rsidR="001A58A0" w:rsidRPr="00C33624">
        <w:rPr>
          <w:color w:val="auto"/>
        </w:rPr>
        <w:t xml:space="preserve"> </w:t>
      </w:r>
      <w:r w:rsidR="0082376F" w:rsidRPr="00C33624">
        <w:rPr>
          <w:color w:val="auto"/>
        </w:rPr>
        <w:t>to</w:t>
      </w:r>
      <w:r w:rsidR="001A58A0" w:rsidRPr="00C33624">
        <w:rPr>
          <w:color w:val="auto"/>
        </w:rPr>
        <w:t xml:space="preserve"> </w:t>
      </w:r>
      <w:r w:rsidR="000D7F71" w:rsidRPr="00C33624">
        <w:rPr>
          <w:color w:val="auto"/>
        </w:rPr>
        <w:t>20</w:t>
      </w:r>
      <w:r w:rsidR="00303F74" w:rsidRPr="00C33624">
        <w:rPr>
          <w:color w:val="auto"/>
        </w:rPr>
        <w:t>17</w:t>
      </w:r>
      <w:r w:rsidR="0031169F" w:rsidRPr="00C33624">
        <w:rPr>
          <w:color w:val="auto"/>
        </w:rPr>
        <w:t>.</w:t>
      </w:r>
      <w:r w:rsidR="001A58A0" w:rsidRPr="00C33624">
        <w:rPr>
          <w:color w:val="auto"/>
        </w:rPr>
        <w:t xml:space="preserve"> </w:t>
      </w:r>
      <w:r w:rsidR="00707C97">
        <w:rPr>
          <w:color w:val="auto"/>
        </w:rPr>
        <w:t>Fifty</w:t>
      </w:r>
      <w:r w:rsidR="00303F74" w:rsidRPr="00C33624">
        <w:rPr>
          <w:color w:val="auto"/>
        </w:rPr>
        <w:t xml:space="preserve"> </w:t>
      </w:r>
      <w:r w:rsidR="001A58A0" w:rsidRPr="00C33624">
        <w:rPr>
          <w:color w:val="auto"/>
        </w:rPr>
        <w:t xml:space="preserve">locations </w:t>
      </w:r>
      <w:r w:rsidR="001471BA" w:rsidRPr="00C33624">
        <w:rPr>
          <w:color w:val="auto"/>
        </w:rPr>
        <w:t xml:space="preserve">showed </w:t>
      </w:r>
      <w:r w:rsidR="00303F74" w:rsidRPr="00C33624">
        <w:rPr>
          <w:color w:val="auto"/>
        </w:rPr>
        <w:t xml:space="preserve">signs </w:t>
      </w:r>
      <w:r w:rsidR="001A58A0" w:rsidRPr="00C33624">
        <w:rPr>
          <w:color w:val="auto"/>
        </w:rPr>
        <w:t xml:space="preserve">of bank erosion </w:t>
      </w:r>
      <w:r w:rsidR="00AD3EED" w:rsidRPr="00C33624">
        <w:rPr>
          <w:color w:val="auto"/>
        </w:rPr>
        <w:t>after 2017 flood</w:t>
      </w:r>
      <w:r>
        <w:rPr>
          <w:color w:val="auto"/>
        </w:rPr>
        <w:t xml:space="preserve"> management releases</w:t>
      </w:r>
      <w:r w:rsidR="0031169F" w:rsidRPr="00C33624">
        <w:rPr>
          <w:color w:val="auto"/>
        </w:rPr>
        <w:t xml:space="preserve">. </w:t>
      </w:r>
      <w:r w:rsidR="00520699" w:rsidRPr="00C33624">
        <w:rPr>
          <w:color w:val="auto"/>
        </w:rPr>
        <w:t>High</w:t>
      </w:r>
      <w:r w:rsidR="004B5D49" w:rsidRPr="00C33624">
        <w:rPr>
          <w:color w:val="auto"/>
        </w:rPr>
        <w:t>-</w:t>
      </w:r>
      <w:r w:rsidR="00520699" w:rsidRPr="00C33624">
        <w:rPr>
          <w:color w:val="auto"/>
        </w:rPr>
        <w:t>, medium</w:t>
      </w:r>
      <w:r w:rsidR="004B5D49" w:rsidRPr="00C33624">
        <w:rPr>
          <w:color w:val="auto"/>
        </w:rPr>
        <w:t>-</w:t>
      </w:r>
      <w:r w:rsidR="00520699" w:rsidRPr="00C33624">
        <w:rPr>
          <w:color w:val="auto"/>
        </w:rPr>
        <w:t>, and low</w:t>
      </w:r>
      <w:r w:rsidR="004B5D49" w:rsidRPr="00C33624">
        <w:rPr>
          <w:color w:val="auto"/>
        </w:rPr>
        <w:t>-</w:t>
      </w:r>
      <w:r w:rsidR="00520699" w:rsidRPr="00C33624">
        <w:rPr>
          <w:color w:val="auto"/>
        </w:rPr>
        <w:t>t</w:t>
      </w:r>
      <w:r w:rsidR="0031169F" w:rsidRPr="00C33624">
        <w:rPr>
          <w:color w:val="auto"/>
        </w:rPr>
        <w:t>hreat classifications were assigned to each site based on their proximity to infrastructure</w:t>
      </w:r>
      <w:r w:rsidR="001A58A0" w:rsidRPr="00C33624">
        <w:rPr>
          <w:color w:val="auto"/>
        </w:rPr>
        <w:t>.</w:t>
      </w:r>
      <w:r w:rsidR="00846340" w:rsidRPr="00C33624">
        <w:rPr>
          <w:color w:val="auto"/>
        </w:rPr>
        <w:t xml:space="preserve"> </w:t>
      </w:r>
      <w:r w:rsidR="00707C97">
        <w:rPr>
          <w:color w:val="auto"/>
        </w:rPr>
        <w:t>Eight</w:t>
      </w:r>
      <w:r w:rsidR="00520699" w:rsidRPr="00C33624">
        <w:rPr>
          <w:color w:val="auto"/>
        </w:rPr>
        <w:t xml:space="preserve"> sites were classified as high-threat, and </w:t>
      </w:r>
      <w:r w:rsidR="00707C97">
        <w:rPr>
          <w:color w:val="auto"/>
        </w:rPr>
        <w:t>twenty-two</w:t>
      </w:r>
      <w:r w:rsidR="00520699" w:rsidRPr="00C33624">
        <w:rPr>
          <w:color w:val="auto"/>
        </w:rPr>
        <w:t xml:space="preserve"> sites were classified as medium-threat. The cause </w:t>
      </w:r>
      <w:r w:rsidR="001471BA" w:rsidRPr="00C33624">
        <w:rPr>
          <w:color w:val="auto"/>
        </w:rPr>
        <w:t xml:space="preserve">of erosion </w:t>
      </w:r>
      <w:r w:rsidR="00520699" w:rsidRPr="00C33624">
        <w:rPr>
          <w:color w:val="auto"/>
        </w:rPr>
        <w:t>related to flow-type</w:t>
      </w:r>
      <w:r w:rsidR="001471BA" w:rsidRPr="00C33624">
        <w:rPr>
          <w:color w:val="auto"/>
        </w:rPr>
        <w:t xml:space="preserve"> was uncertain because </w:t>
      </w:r>
      <w:r w:rsidR="00A3141C" w:rsidRPr="00C33624">
        <w:rPr>
          <w:color w:val="auto"/>
        </w:rPr>
        <w:t xml:space="preserve">all </w:t>
      </w:r>
      <w:r w:rsidR="004B5D49" w:rsidRPr="00C33624">
        <w:rPr>
          <w:color w:val="auto"/>
        </w:rPr>
        <w:t>f</w:t>
      </w:r>
      <w:r w:rsidR="00A3141C" w:rsidRPr="00C33624">
        <w:rPr>
          <w:color w:val="auto"/>
        </w:rPr>
        <w:t xml:space="preserve">low types were present between </w:t>
      </w:r>
      <w:r w:rsidR="00F8091A" w:rsidRPr="00C33624">
        <w:rPr>
          <w:color w:val="auto"/>
        </w:rPr>
        <w:t xml:space="preserve">the </w:t>
      </w:r>
      <w:r w:rsidR="00A3141C" w:rsidRPr="00C33624">
        <w:rPr>
          <w:color w:val="auto"/>
        </w:rPr>
        <w:t>aerial imagery dates</w:t>
      </w:r>
      <w:r w:rsidR="00F8091A" w:rsidRPr="00C33624">
        <w:rPr>
          <w:color w:val="auto"/>
        </w:rPr>
        <w:t xml:space="preserve"> </w:t>
      </w:r>
      <w:r w:rsidR="00707C97">
        <w:rPr>
          <w:color w:val="auto"/>
        </w:rPr>
        <w:t xml:space="preserve">that were </w:t>
      </w:r>
      <w:r w:rsidR="00F8091A" w:rsidRPr="00C33624">
        <w:rPr>
          <w:color w:val="auto"/>
        </w:rPr>
        <w:t>used</w:t>
      </w:r>
      <w:r w:rsidR="00A3141C" w:rsidRPr="00C33624">
        <w:rPr>
          <w:color w:val="auto"/>
        </w:rPr>
        <w:t xml:space="preserve">. </w:t>
      </w:r>
      <w:r w:rsidR="00850988" w:rsidRPr="00C33624">
        <w:rPr>
          <w:color w:val="auto"/>
        </w:rPr>
        <w:t xml:space="preserve">However, </w:t>
      </w:r>
      <w:r w:rsidR="00707C97">
        <w:rPr>
          <w:color w:val="auto"/>
        </w:rPr>
        <w:t>DWR</w:t>
      </w:r>
      <w:r w:rsidR="00850988" w:rsidRPr="00C33624">
        <w:rPr>
          <w:color w:val="auto"/>
        </w:rPr>
        <w:t xml:space="preserve"> assumed that the erosion shown </w:t>
      </w:r>
      <w:r w:rsidR="00F8091A" w:rsidRPr="00C33624">
        <w:rPr>
          <w:color w:val="auto"/>
        </w:rPr>
        <w:t xml:space="preserve">in the 2021 </w:t>
      </w:r>
      <w:r w:rsidR="00153F03">
        <w:rPr>
          <w:color w:val="auto"/>
        </w:rPr>
        <w:t>report</w:t>
      </w:r>
      <w:r w:rsidR="00F8091A" w:rsidRPr="00C33624">
        <w:rPr>
          <w:color w:val="auto"/>
        </w:rPr>
        <w:t xml:space="preserve"> </w:t>
      </w:r>
      <w:r w:rsidR="00850988" w:rsidRPr="00C33624">
        <w:rPr>
          <w:color w:val="auto"/>
        </w:rPr>
        <w:t xml:space="preserve">was most likely a response to flood </w:t>
      </w:r>
      <w:r>
        <w:rPr>
          <w:color w:val="auto"/>
        </w:rPr>
        <w:t>management releases</w:t>
      </w:r>
      <w:r w:rsidR="00850988" w:rsidRPr="00C33624">
        <w:rPr>
          <w:color w:val="auto"/>
        </w:rPr>
        <w:t xml:space="preserve"> occurring between January and July 2017; and was less likely caused by Restoration Flows because daily averages were small in comparison</w:t>
      </w:r>
      <w:r w:rsidR="004B5D49" w:rsidRPr="00C33624">
        <w:rPr>
          <w:color w:val="auto"/>
        </w:rPr>
        <w:t xml:space="preserve"> (California Department of Water Resources 2021)</w:t>
      </w:r>
      <w:r w:rsidR="00850988" w:rsidRPr="00C33624">
        <w:rPr>
          <w:color w:val="auto"/>
        </w:rPr>
        <w:t>.</w:t>
      </w:r>
      <w:r w:rsidR="00303F74" w:rsidRPr="00C33624">
        <w:rPr>
          <w:color w:val="auto"/>
        </w:rPr>
        <w:t xml:space="preserve"> </w:t>
      </w:r>
    </w:p>
    <w:p w14:paraId="7AFBF558" w14:textId="31C47F52" w:rsidR="00AE25FF" w:rsidRPr="00C33624" w:rsidRDefault="001A58A0" w:rsidP="00636AEE">
      <w:pPr>
        <w:pStyle w:val="Publicationsbodytext"/>
        <w:rPr>
          <w:color w:val="auto"/>
        </w:rPr>
      </w:pPr>
      <w:r w:rsidRPr="00C33624">
        <w:rPr>
          <w:color w:val="auto"/>
        </w:rPr>
        <w:t xml:space="preserve">DWR has committed to continue monitoring erosion in these areas to ensure that </w:t>
      </w:r>
      <w:r w:rsidR="00FF3ABF" w:rsidRPr="00C33624">
        <w:rPr>
          <w:color w:val="auto"/>
        </w:rPr>
        <w:t xml:space="preserve">the </w:t>
      </w:r>
      <w:r w:rsidRPr="00C33624">
        <w:rPr>
          <w:color w:val="auto"/>
        </w:rPr>
        <w:t xml:space="preserve">SJRRP actions avoid </w:t>
      </w:r>
      <w:r w:rsidR="00FF3ABF" w:rsidRPr="00C33624">
        <w:rPr>
          <w:color w:val="auto"/>
        </w:rPr>
        <w:t xml:space="preserve">significant </w:t>
      </w:r>
      <w:r w:rsidRPr="00C33624">
        <w:rPr>
          <w:color w:val="auto"/>
        </w:rPr>
        <w:t xml:space="preserve">erosion-related impacts. This commitment </w:t>
      </w:r>
      <w:r w:rsidR="00FF3ABF" w:rsidRPr="00C33624">
        <w:rPr>
          <w:color w:val="auto"/>
        </w:rPr>
        <w:t>involves</w:t>
      </w:r>
      <w:r w:rsidRPr="00C33624">
        <w:rPr>
          <w:color w:val="auto"/>
        </w:rPr>
        <w:t xml:space="preserve"> a long-term erosion monitoring plan</w:t>
      </w:r>
      <w:r w:rsidR="00FF3ABF" w:rsidRPr="00C33624">
        <w:rPr>
          <w:color w:val="auto"/>
        </w:rPr>
        <w:t xml:space="preserve"> that continues to evolve as data-gaps are assessed and remote sensing technology improves </w:t>
      </w:r>
      <w:r w:rsidR="00850988" w:rsidRPr="00C33624">
        <w:rPr>
          <w:color w:val="auto"/>
        </w:rPr>
        <w:t>over time</w:t>
      </w:r>
      <w:r w:rsidRPr="00C33624">
        <w:rPr>
          <w:color w:val="auto"/>
        </w:rPr>
        <w:t>.</w:t>
      </w:r>
      <w:r w:rsidR="007D3DE2" w:rsidRPr="00C33624">
        <w:rPr>
          <w:color w:val="auto"/>
        </w:rPr>
        <w:t xml:space="preserve"> </w:t>
      </w:r>
      <w:r w:rsidRPr="00C33624">
        <w:rPr>
          <w:color w:val="auto"/>
        </w:rPr>
        <w:t>Periodic reports will provide an evaluation of erosion</w:t>
      </w:r>
      <w:r w:rsidR="0091402B" w:rsidRPr="00C33624">
        <w:rPr>
          <w:color w:val="auto"/>
        </w:rPr>
        <w:t>al</w:t>
      </w:r>
      <w:r w:rsidRPr="00C33624">
        <w:rPr>
          <w:color w:val="auto"/>
        </w:rPr>
        <w:t xml:space="preserve"> areas</w:t>
      </w:r>
      <w:r w:rsidR="00850988" w:rsidRPr="00C33624">
        <w:rPr>
          <w:color w:val="auto"/>
        </w:rPr>
        <w:t xml:space="preserve"> recommend</w:t>
      </w:r>
      <w:r w:rsidR="00880E4A">
        <w:rPr>
          <w:color w:val="auto"/>
        </w:rPr>
        <w:t>ed</w:t>
      </w:r>
      <w:r w:rsidR="00850988" w:rsidRPr="00C33624">
        <w:rPr>
          <w:color w:val="auto"/>
        </w:rPr>
        <w:t xml:space="preserve"> </w:t>
      </w:r>
      <w:r w:rsidR="00880E4A">
        <w:rPr>
          <w:color w:val="auto"/>
        </w:rPr>
        <w:t xml:space="preserve">for monitoring </w:t>
      </w:r>
      <w:r w:rsidR="00850988" w:rsidRPr="00C33624">
        <w:rPr>
          <w:color w:val="auto"/>
        </w:rPr>
        <w:t>from the last report update and provide new recommendations</w:t>
      </w:r>
      <w:r w:rsidR="0091402B" w:rsidRPr="00C33624">
        <w:rPr>
          <w:color w:val="auto"/>
        </w:rPr>
        <w:t>, if any</w:t>
      </w:r>
      <w:r w:rsidRPr="00C33624">
        <w:rPr>
          <w:color w:val="auto"/>
        </w:rPr>
        <w:t xml:space="preserve">. </w:t>
      </w:r>
      <w:r w:rsidR="0091402B" w:rsidRPr="00C33624">
        <w:rPr>
          <w:color w:val="auto"/>
        </w:rPr>
        <w:t xml:space="preserve">This report follows </w:t>
      </w:r>
      <w:r w:rsidR="00AE25FF" w:rsidRPr="00C33624">
        <w:rPr>
          <w:color w:val="auto"/>
        </w:rPr>
        <w:t>a</w:t>
      </w:r>
      <w:r w:rsidR="0091402B" w:rsidRPr="00C33624">
        <w:rPr>
          <w:color w:val="auto"/>
        </w:rPr>
        <w:t xml:space="preserve"> recommendation from the 2021 report to monitor high-threat sites and improve the understanding of how Restoration</w:t>
      </w:r>
      <w:r w:rsidR="006B0949">
        <w:rPr>
          <w:color w:val="auto"/>
        </w:rPr>
        <w:t xml:space="preserve"> Flows</w:t>
      </w:r>
      <w:r w:rsidR="0091402B" w:rsidRPr="00C33624">
        <w:rPr>
          <w:color w:val="auto"/>
        </w:rPr>
        <w:t xml:space="preserve">, </w:t>
      </w:r>
      <w:r w:rsidR="006B0949">
        <w:rPr>
          <w:color w:val="auto"/>
        </w:rPr>
        <w:t>contract deliveries</w:t>
      </w:r>
      <w:r w:rsidR="0091402B" w:rsidRPr="00C33624">
        <w:rPr>
          <w:color w:val="auto"/>
        </w:rPr>
        <w:t xml:space="preserve">, and flood </w:t>
      </w:r>
      <w:r w:rsidR="006B0949">
        <w:rPr>
          <w:color w:val="auto"/>
        </w:rPr>
        <w:t>management releases</w:t>
      </w:r>
      <w:r w:rsidR="006B0949" w:rsidRPr="00C33624">
        <w:rPr>
          <w:color w:val="auto"/>
        </w:rPr>
        <w:t xml:space="preserve"> </w:t>
      </w:r>
      <w:r w:rsidR="00957595" w:rsidRPr="00C33624">
        <w:rPr>
          <w:color w:val="auto"/>
        </w:rPr>
        <w:t>affect</w:t>
      </w:r>
      <w:r w:rsidR="0091402B" w:rsidRPr="00C33624">
        <w:rPr>
          <w:color w:val="auto"/>
        </w:rPr>
        <w:t xml:space="preserve"> erosion sites in the Restoration Area. </w:t>
      </w:r>
    </w:p>
    <w:p w14:paraId="21290FD6" w14:textId="7D7ADB8B" w:rsidR="000A4C77" w:rsidRDefault="00514673" w:rsidP="0058365E">
      <w:pPr>
        <w:pStyle w:val="Heading1"/>
      </w:pPr>
      <w:bookmarkStart w:id="21" w:name="_Toc171519294"/>
      <w:bookmarkStart w:id="22" w:name="_Toc179990755"/>
      <w:bookmarkStart w:id="23" w:name="_Toc493664128"/>
      <w:bookmarkStart w:id="24" w:name="_Toc495911778"/>
      <w:bookmarkStart w:id="25" w:name="_Toc496532903"/>
      <w:bookmarkStart w:id="26" w:name="_Toc499557518"/>
      <w:r w:rsidRPr="00707C97">
        <w:t>Methods</w:t>
      </w:r>
      <w:bookmarkEnd w:id="21"/>
      <w:bookmarkEnd w:id="22"/>
      <w:r w:rsidR="00047849" w:rsidRPr="00707C97">
        <w:t xml:space="preserve"> </w:t>
      </w:r>
      <w:bookmarkEnd w:id="23"/>
      <w:bookmarkEnd w:id="24"/>
      <w:bookmarkEnd w:id="25"/>
      <w:bookmarkEnd w:id="26"/>
    </w:p>
    <w:p w14:paraId="1EA4E63B" w14:textId="31E15811" w:rsidR="00E302C3" w:rsidRPr="004F5E2C" w:rsidRDefault="00E302C3" w:rsidP="004F5E2C">
      <w:pPr>
        <w:pStyle w:val="Publicationsbodytext"/>
      </w:pPr>
      <w:r>
        <w:t xml:space="preserve">The following describes delineation methods, site nomenclature, and threat classifications used for this </w:t>
      </w:r>
      <w:r w:rsidR="00153F03">
        <w:t>report</w:t>
      </w:r>
      <w:r>
        <w:t>.</w:t>
      </w:r>
      <w:r w:rsidR="005A5FFE">
        <w:t xml:space="preserve"> </w:t>
      </w:r>
      <w:r w:rsidR="00271827">
        <w:t xml:space="preserve">Aerial imagery from various sources were used to track changes in erosion extents over time. Imagery dates were selected based on changes in flow releases from Friant Dam, primarily between Restoration </w:t>
      </w:r>
      <w:r w:rsidR="006B0949">
        <w:t xml:space="preserve">Flows </w:t>
      </w:r>
      <w:r w:rsidR="00271827">
        <w:t xml:space="preserve">and </w:t>
      </w:r>
      <w:r w:rsidR="006B0949">
        <w:t>flood management releases</w:t>
      </w:r>
      <w:r w:rsidR="00271827">
        <w:t xml:space="preserve">. This was done to compare changes in erosion patterns and relative extents between these flow types. </w:t>
      </w:r>
      <w:r w:rsidR="005A5FFE" w:rsidRPr="00C33624">
        <w:rPr>
          <w:color w:val="auto"/>
        </w:rPr>
        <w:t xml:space="preserve">This </w:t>
      </w:r>
      <w:r w:rsidR="00153F03">
        <w:rPr>
          <w:color w:val="auto"/>
        </w:rPr>
        <w:t>report</w:t>
      </w:r>
      <w:r w:rsidR="005A5FFE" w:rsidRPr="00C33624">
        <w:rPr>
          <w:color w:val="auto"/>
        </w:rPr>
        <w:t xml:space="preserve"> focuses on the high-threat sites from the 2021 </w:t>
      </w:r>
      <w:r w:rsidR="00153F03">
        <w:rPr>
          <w:color w:val="auto"/>
        </w:rPr>
        <w:t>report</w:t>
      </w:r>
      <w:r w:rsidR="005A5FFE">
        <w:rPr>
          <w:color w:val="auto"/>
        </w:rPr>
        <w:t>,</w:t>
      </w:r>
      <w:r w:rsidR="005A5FFE" w:rsidRPr="00C33624">
        <w:rPr>
          <w:color w:val="auto"/>
        </w:rPr>
        <w:t xml:space="preserve"> and includes additional areas identified by the LSJLD where erosion was apparent on aerial imagery.</w:t>
      </w:r>
    </w:p>
    <w:p w14:paraId="66BC1EDB" w14:textId="6D11FA5A" w:rsidR="000A4C77" w:rsidRPr="00C33624" w:rsidRDefault="000A4C77" w:rsidP="000A4C77">
      <w:pPr>
        <w:pStyle w:val="Publicationsbodytext"/>
        <w:rPr>
          <w:color w:val="auto"/>
        </w:rPr>
      </w:pPr>
      <w:r w:rsidRPr="00C33624">
        <w:rPr>
          <w:b/>
          <w:bCs/>
          <w:color w:val="auto"/>
        </w:rPr>
        <w:t>Aerial Imagery Bank Delineations</w:t>
      </w:r>
      <w:r w:rsidRPr="00C33624">
        <w:rPr>
          <w:color w:val="auto"/>
        </w:rPr>
        <w:t xml:space="preserve">: </w:t>
      </w:r>
      <w:r w:rsidR="005A5FFE">
        <w:rPr>
          <w:color w:val="auto"/>
        </w:rPr>
        <w:t xml:space="preserve">In general, this method of delineation is the process of outlining the </w:t>
      </w:r>
      <w:r w:rsidRPr="00C33624">
        <w:rPr>
          <w:color w:val="auto"/>
        </w:rPr>
        <w:t xml:space="preserve"> top of the riverbank or the edge of the water on aerial photos. </w:t>
      </w:r>
      <w:r w:rsidR="005A5FFE">
        <w:rPr>
          <w:color w:val="auto"/>
        </w:rPr>
        <w:t xml:space="preserve">After the delineation is completed, </w:t>
      </w:r>
      <w:r w:rsidR="006F795E">
        <w:rPr>
          <w:color w:val="auto"/>
        </w:rPr>
        <w:t xml:space="preserve">they </w:t>
      </w:r>
      <w:r w:rsidR="005A5FFE">
        <w:rPr>
          <w:color w:val="auto"/>
        </w:rPr>
        <w:t>are compared to determine</w:t>
      </w:r>
      <w:r w:rsidR="005A5FFE" w:rsidRPr="00C33624">
        <w:rPr>
          <w:color w:val="auto"/>
        </w:rPr>
        <w:t xml:space="preserve"> </w:t>
      </w:r>
      <w:r w:rsidRPr="00C33624">
        <w:rPr>
          <w:color w:val="auto"/>
        </w:rPr>
        <w:t xml:space="preserve">if there </w:t>
      </w:r>
      <w:r w:rsidR="00271827">
        <w:rPr>
          <w:color w:val="auto"/>
        </w:rPr>
        <w:t>were</w:t>
      </w:r>
      <w:r w:rsidRPr="00C33624">
        <w:rPr>
          <w:color w:val="auto"/>
        </w:rPr>
        <w:t xml:space="preserve"> any changes</w:t>
      </w:r>
      <w:r w:rsidR="005A5FFE">
        <w:rPr>
          <w:color w:val="auto"/>
        </w:rPr>
        <w:t xml:space="preserve"> over time. These changes </w:t>
      </w:r>
      <w:r w:rsidRPr="00C33624">
        <w:rPr>
          <w:color w:val="auto"/>
        </w:rPr>
        <w:t xml:space="preserve">could suggest </w:t>
      </w:r>
      <w:r w:rsidR="005A5FFE">
        <w:rPr>
          <w:color w:val="auto"/>
        </w:rPr>
        <w:t xml:space="preserve">bank erosion or deposition. </w:t>
      </w:r>
      <w:r w:rsidR="00D66F5A" w:rsidRPr="00C33624">
        <w:rPr>
          <w:color w:val="auto"/>
        </w:rPr>
        <w:t xml:space="preserve">Based upon </w:t>
      </w:r>
      <w:r w:rsidR="00271827">
        <w:rPr>
          <w:color w:val="auto"/>
        </w:rPr>
        <w:t xml:space="preserve">imagery </w:t>
      </w:r>
      <w:r w:rsidR="00D66F5A" w:rsidRPr="00C33624">
        <w:rPr>
          <w:color w:val="auto"/>
        </w:rPr>
        <w:t>availab</w:t>
      </w:r>
      <w:r w:rsidR="00271827">
        <w:rPr>
          <w:color w:val="auto"/>
        </w:rPr>
        <w:t>le</w:t>
      </w:r>
      <w:r w:rsidR="00D66F5A" w:rsidRPr="00C33624">
        <w:rPr>
          <w:color w:val="auto"/>
        </w:rPr>
        <w:t xml:space="preserve"> for each site, </w:t>
      </w:r>
      <w:r w:rsidR="005A5FFE">
        <w:rPr>
          <w:color w:val="auto"/>
        </w:rPr>
        <w:t xml:space="preserve">either </w:t>
      </w:r>
      <w:r w:rsidRPr="00C33624">
        <w:rPr>
          <w:color w:val="auto"/>
        </w:rPr>
        <w:t>high-resolution aerial photos from 2022</w:t>
      </w:r>
      <w:r w:rsidR="00294C42" w:rsidRPr="00C33624">
        <w:rPr>
          <w:color w:val="auto"/>
        </w:rPr>
        <w:t xml:space="preserve"> </w:t>
      </w:r>
      <w:r w:rsidR="005A5FFE">
        <w:rPr>
          <w:color w:val="auto"/>
        </w:rPr>
        <w:t xml:space="preserve">or </w:t>
      </w:r>
      <w:r w:rsidR="00294C42" w:rsidRPr="00C33624">
        <w:rPr>
          <w:color w:val="auto"/>
        </w:rPr>
        <w:t xml:space="preserve">Google Earth imagery from </w:t>
      </w:r>
      <w:r w:rsidRPr="00C33624">
        <w:rPr>
          <w:color w:val="auto"/>
        </w:rPr>
        <w:t>20</w:t>
      </w:r>
      <w:r w:rsidR="00F8091A" w:rsidRPr="00C33624">
        <w:rPr>
          <w:color w:val="auto"/>
        </w:rPr>
        <w:t xml:space="preserve">18 </w:t>
      </w:r>
      <w:r w:rsidR="00D66F5A" w:rsidRPr="00C33624">
        <w:rPr>
          <w:color w:val="auto"/>
        </w:rPr>
        <w:t>to</w:t>
      </w:r>
      <w:r w:rsidRPr="00C33624">
        <w:rPr>
          <w:color w:val="auto"/>
        </w:rPr>
        <w:t xml:space="preserve"> 2024 </w:t>
      </w:r>
      <w:r w:rsidR="005A5FFE">
        <w:rPr>
          <w:color w:val="auto"/>
        </w:rPr>
        <w:t xml:space="preserve">were used </w:t>
      </w:r>
      <w:r w:rsidR="00271827">
        <w:rPr>
          <w:color w:val="auto"/>
        </w:rPr>
        <w:t>for delineation</w:t>
      </w:r>
      <w:r w:rsidRPr="00C33624">
        <w:rPr>
          <w:color w:val="auto"/>
        </w:rPr>
        <w:t xml:space="preserve">. </w:t>
      </w:r>
      <w:r w:rsidR="00271827">
        <w:rPr>
          <w:color w:val="auto"/>
        </w:rPr>
        <w:t>Delineations are limited by o</w:t>
      </w:r>
      <w:r w:rsidRPr="00C33624">
        <w:rPr>
          <w:color w:val="auto"/>
        </w:rPr>
        <w:t>verhanging vegetation</w:t>
      </w:r>
      <w:r w:rsidR="00606909" w:rsidRPr="00C33624">
        <w:rPr>
          <w:color w:val="auto"/>
        </w:rPr>
        <w:t>,</w:t>
      </w:r>
      <w:r w:rsidRPr="00C33624">
        <w:rPr>
          <w:color w:val="auto"/>
        </w:rPr>
        <w:t xml:space="preserve"> shadows</w:t>
      </w:r>
      <w:r w:rsidR="00606909" w:rsidRPr="00C33624">
        <w:rPr>
          <w:color w:val="auto"/>
        </w:rPr>
        <w:t>, flow inundation, and pixel resolution</w:t>
      </w:r>
      <w:r w:rsidR="00271827">
        <w:rPr>
          <w:color w:val="auto"/>
        </w:rPr>
        <w:t>. These limitations made</w:t>
      </w:r>
      <w:r w:rsidRPr="00C33624">
        <w:rPr>
          <w:color w:val="auto"/>
        </w:rPr>
        <w:t xml:space="preserve"> it </w:t>
      </w:r>
      <w:r w:rsidR="00606909" w:rsidRPr="00C33624">
        <w:rPr>
          <w:color w:val="auto"/>
        </w:rPr>
        <w:t>difficult</w:t>
      </w:r>
      <w:r w:rsidRPr="00C33624">
        <w:rPr>
          <w:color w:val="auto"/>
        </w:rPr>
        <w:t xml:space="preserve"> to </w:t>
      </w:r>
      <w:r w:rsidR="005A5FFE">
        <w:rPr>
          <w:color w:val="auto"/>
        </w:rPr>
        <w:t xml:space="preserve">identify </w:t>
      </w:r>
      <w:r w:rsidRPr="00C33624">
        <w:rPr>
          <w:color w:val="auto"/>
        </w:rPr>
        <w:t xml:space="preserve">the </w:t>
      </w:r>
      <w:r w:rsidR="005A5FFE">
        <w:rPr>
          <w:color w:val="auto"/>
        </w:rPr>
        <w:t xml:space="preserve">exact </w:t>
      </w:r>
      <w:r w:rsidRPr="00C33624">
        <w:rPr>
          <w:color w:val="auto"/>
        </w:rPr>
        <w:t>bankline</w:t>
      </w:r>
      <w:r w:rsidR="00606909" w:rsidRPr="00C33624">
        <w:rPr>
          <w:color w:val="auto"/>
        </w:rPr>
        <w:t xml:space="preserve"> </w:t>
      </w:r>
      <w:r w:rsidR="005A5FFE">
        <w:rPr>
          <w:color w:val="auto"/>
        </w:rPr>
        <w:t xml:space="preserve">to </w:t>
      </w:r>
      <w:r w:rsidR="00606909" w:rsidRPr="00C33624">
        <w:rPr>
          <w:color w:val="auto"/>
        </w:rPr>
        <w:t xml:space="preserve">determine how much erosion </w:t>
      </w:r>
      <w:r w:rsidR="00E302C3">
        <w:rPr>
          <w:color w:val="auto"/>
        </w:rPr>
        <w:t>occurred</w:t>
      </w:r>
      <w:r w:rsidR="00271827">
        <w:rPr>
          <w:color w:val="auto"/>
        </w:rPr>
        <w:t xml:space="preserve"> at some sites</w:t>
      </w:r>
      <w:r w:rsidRPr="00C33624">
        <w:rPr>
          <w:color w:val="auto"/>
        </w:rPr>
        <w:t>.</w:t>
      </w:r>
      <w:r w:rsidR="005A5FFE">
        <w:rPr>
          <w:color w:val="auto"/>
        </w:rPr>
        <w:t xml:space="preserve"> However, for the purpose of this monitoring it is sufficient for determining whether significant erosion did occur. </w:t>
      </w:r>
    </w:p>
    <w:p w14:paraId="59F8A721" w14:textId="65BE3FAF" w:rsidR="000A4C77" w:rsidRPr="00C33624" w:rsidRDefault="000A4C77" w:rsidP="000A4C77">
      <w:pPr>
        <w:pStyle w:val="Publicationsbodytext"/>
        <w:rPr>
          <w:color w:val="auto"/>
        </w:rPr>
      </w:pPr>
      <w:r w:rsidRPr="00C33624">
        <w:rPr>
          <w:b/>
          <w:bCs/>
          <w:color w:val="auto"/>
        </w:rPr>
        <w:t>River Mile and Levee Mile Stationing</w:t>
      </w:r>
      <w:r w:rsidRPr="00C33624">
        <w:rPr>
          <w:color w:val="auto"/>
        </w:rPr>
        <w:t xml:space="preserve">: </w:t>
      </w:r>
      <w:r w:rsidR="00913D95">
        <w:rPr>
          <w:color w:val="auto"/>
        </w:rPr>
        <w:t>This report refer</w:t>
      </w:r>
      <w:r w:rsidR="00271827">
        <w:rPr>
          <w:color w:val="auto"/>
        </w:rPr>
        <w:t>s</w:t>
      </w:r>
      <w:r w:rsidR="00913D95">
        <w:rPr>
          <w:color w:val="auto"/>
        </w:rPr>
        <w:t xml:space="preserve"> to the location of the sites using </w:t>
      </w:r>
      <w:r w:rsidRPr="00C33624">
        <w:rPr>
          <w:color w:val="auto"/>
        </w:rPr>
        <w:t xml:space="preserve">River Miles (RMs) and levee miles. RMs start at zero in the Sacramento-San Joaquin Delta and end 267 miles upstream </w:t>
      </w:r>
      <w:r w:rsidR="00606909" w:rsidRPr="00C33624">
        <w:rPr>
          <w:color w:val="auto"/>
        </w:rPr>
        <w:t>just below</w:t>
      </w:r>
      <w:r w:rsidRPr="00C33624">
        <w:rPr>
          <w:color w:val="auto"/>
        </w:rPr>
        <w:t xml:space="preserve"> Friant Dam. The levee miles for the Eastside Bypass start at the downstream end of the bypass at the confluence of the San Joaquin River and count upstream from zero to 36. </w:t>
      </w:r>
    </w:p>
    <w:p w14:paraId="29AD109B" w14:textId="31B8FE42" w:rsidR="000A4C77" w:rsidRPr="00C33624" w:rsidRDefault="000A4C77" w:rsidP="000A4C77">
      <w:pPr>
        <w:pStyle w:val="Publicationsbodytext"/>
        <w:rPr>
          <w:color w:val="auto"/>
        </w:rPr>
      </w:pPr>
      <w:r w:rsidRPr="00C33624">
        <w:rPr>
          <w:b/>
          <w:bCs/>
          <w:color w:val="auto"/>
        </w:rPr>
        <w:t>Threat Classification</w:t>
      </w:r>
      <w:r w:rsidRPr="00C33624">
        <w:rPr>
          <w:color w:val="auto"/>
        </w:rPr>
        <w:t xml:space="preserve">: </w:t>
      </w:r>
      <w:r w:rsidR="006F795E">
        <w:rPr>
          <w:color w:val="auto"/>
        </w:rPr>
        <w:t>T</w:t>
      </w:r>
      <w:r w:rsidRPr="00C33624">
        <w:rPr>
          <w:color w:val="auto"/>
        </w:rPr>
        <w:t xml:space="preserve">he risk of erosion to structures (which </w:t>
      </w:r>
      <w:r w:rsidR="006F795E">
        <w:rPr>
          <w:color w:val="auto"/>
        </w:rPr>
        <w:t xml:space="preserve">is </w:t>
      </w:r>
      <w:r w:rsidRPr="00C33624">
        <w:rPr>
          <w:color w:val="auto"/>
        </w:rPr>
        <w:t>define</w:t>
      </w:r>
      <w:r w:rsidR="006F795E">
        <w:rPr>
          <w:color w:val="auto"/>
        </w:rPr>
        <w:t>d</w:t>
      </w:r>
      <w:r w:rsidRPr="00C33624">
        <w:rPr>
          <w:color w:val="auto"/>
        </w:rPr>
        <w:t xml:space="preserve"> as human-made additions within the study area), </w:t>
      </w:r>
      <w:r w:rsidR="006F795E">
        <w:rPr>
          <w:color w:val="auto"/>
        </w:rPr>
        <w:t xml:space="preserve">was determined by calculating </w:t>
      </w:r>
      <w:r w:rsidRPr="00C33624">
        <w:rPr>
          <w:color w:val="auto"/>
        </w:rPr>
        <w:t>a threat ratio</w:t>
      </w:r>
      <w:r w:rsidR="00C04409" w:rsidRPr="00C33624">
        <w:rPr>
          <w:color w:val="auto"/>
        </w:rPr>
        <w:t xml:space="preserve"> as </w:t>
      </w:r>
      <w:r w:rsidR="0042700F" w:rsidRPr="00C33624">
        <w:rPr>
          <w:color w:val="auto"/>
        </w:rPr>
        <w:t xml:space="preserve">described </w:t>
      </w:r>
      <w:r w:rsidR="00C04409" w:rsidRPr="00C33624">
        <w:rPr>
          <w:color w:val="auto"/>
        </w:rPr>
        <w:t>in the 20</w:t>
      </w:r>
      <w:r w:rsidR="000B73A3" w:rsidRPr="00C33624">
        <w:rPr>
          <w:color w:val="auto"/>
        </w:rPr>
        <w:t>21</w:t>
      </w:r>
      <w:r w:rsidR="00C04409" w:rsidRPr="00C33624">
        <w:rPr>
          <w:color w:val="auto"/>
        </w:rPr>
        <w:t xml:space="preserve"> report</w:t>
      </w:r>
      <w:r w:rsidRPr="00C33624">
        <w:rPr>
          <w:color w:val="auto"/>
        </w:rPr>
        <w:t xml:space="preserve">. This ratio is the distance to the nearest structure divided by the distance of lateral erosion measured between the photoset dates. A smaller threat-ratio value means a more significant threat from erosion at that site. Sites with threat ratios lower than 3.0 were determined as critical and designated as a high threat. Sites that showed erosion but had a threat ratio between 3 and 10 were designated as a medium threat. The sites that showed no perceptible erosion </w:t>
      </w:r>
      <w:r w:rsidR="007D2B4D" w:rsidRPr="00C33624">
        <w:rPr>
          <w:color w:val="auto"/>
        </w:rPr>
        <w:t>from</w:t>
      </w:r>
      <w:r w:rsidRPr="00C33624">
        <w:rPr>
          <w:color w:val="auto"/>
        </w:rPr>
        <w:t xml:space="preserve"> </w:t>
      </w:r>
      <w:r w:rsidR="000D7F71" w:rsidRPr="00C33624">
        <w:rPr>
          <w:color w:val="auto"/>
        </w:rPr>
        <w:t>20</w:t>
      </w:r>
      <w:r w:rsidR="007D2B4D" w:rsidRPr="00C33624">
        <w:rPr>
          <w:color w:val="auto"/>
        </w:rPr>
        <w:t>15</w:t>
      </w:r>
      <w:r w:rsidR="00671E79" w:rsidRPr="00C33624">
        <w:rPr>
          <w:color w:val="auto"/>
        </w:rPr>
        <w:t xml:space="preserve"> </w:t>
      </w:r>
      <w:r w:rsidRPr="00C33624">
        <w:rPr>
          <w:color w:val="auto"/>
        </w:rPr>
        <w:t xml:space="preserve">were designated as a low threat. </w:t>
      </w:r>
    </w:p>
    <w:p w14:paraId="0A6E2D13" w14:textId="58723D33" w:rsidR="007B7055" w:rsidRPr="00C33624" w:rsidRDefault="00524390" w:rsidP="007B7055">
      <w:pPr>
        <w:pStyle w:val="Publicationsbodytext"/>
        <w:jc w:val="center"/>
      </w:pPr>
      <w:r w:rsidRPr="00524390">
        <w:rPr>
          <w:noProof/>
        </w:rPr>
        <w:drawing>
          <wp:inline distT="0" distB="0" distL="0" distR="0" wp14:anchorId="2B95EE0D" wp14:editId="179742A1">
            <wp:extent cx="5943600" cy="457200"/>
            <wp:effectExtent l="0" t="0" r="0" b="0"/>
            <wp:docPr id="1148866157" name="Picture 1" descr="Equation:  Threat Ratio equals Distance to nearest structure over lateral erosion distance between photoset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66157" name="Picture 1" descr="Equation:  Threat Ratio equals Distance to nearest structure over lateral erosion distance between photoset dat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14:paraId="5DC8E3C1" w14:textId="2FCC2535" w:rsidR="00BC0EA6" w:rsidRPr="00CC3EE4" w:rsidRDefault="00E04B49" w:rsidP="00CC3EE4">
      <w:pPr>
        <w:pStyle w:val="Heading2"/>
      </w:pPr>
      <w:bookmarkStart w:id="27" w:name="_Toc171519295"/>
      <w:bookmarkStart w:id="28" w:name="_Toc179990756"/>
      <w:r w:rsidRPr="00CC3EE4">
        <w:t xml:space="preserve">Hydrograph </w:t>
      </w:r>
      <w:r w:rsidR="00401DAD" w:rsidRPr="00CC3EE4">
        <w:t>D</w:t>
      </w:r>
      <w:r w:rsidRPr="00CC3EE4">
        <w:t>ata</w:t>
      </w:r>
      <w:bookmarkEnd w:id="27"/>
      <w:bookmarkEnd w:id="28"/>
    </w:p>
    <w:p w14:paraId="3AEDD803" w14:textId="00ABF032" w:rsidR="00401DAD" w:rsidRDefault="00FE4DA8" w:rsidP="00913D95">
      <w:pPr>
        <w:pStyle w:val="Publicationsbodytext"/>
      </w:pPr>
      <w:r w:rsidRPr="00C33624">
        <w:rPr>
          <w:color w:val="auto"/>
        </w:rPr>
        <w:t xml:space="preserve">Flow types play a crucial role in understanding the relative flow magnitudes </w:t>
      </w:r>
      <w:r w:rsidR="00913D95">
        <w:rPr>
          <w:color w:val="auto"/>
        </w:rPr>
        <w:t>between the photoset dates</w:t>
      </w:r>
      <w:r w:rsidRPr="00C33624">
        <w:rPr>
          <w:color w:val="auto"/>
        </w:rPr>
        <w:t xml:space="preserve">. </w:t>
      </w:r>
      <w:r w:rsidR="00913D95">
        <w:rPr>
          <w:color w:val="auto"/>
        </w:rPr>
        <w:t xml:space="preserve">DWR identified </w:t>
      </w:r>
      <w:r w:rsidRPr="00C33624">
        <w:rPr>
          <w:color w:val="auto"/>
        </w:rPr>
        <w:t xml:space="preserve">three key flow categories: Restoration Flows, </w:t>
      </w:r>
      <w:r w:rsidR="006B0949">
        <w:rPr>
          <w:color w:val="auto"/>
        </w:rPr>
        <w:t>contract</w:t>
      </w:r>
      <w:r w:rsidRPr="00C33624">
        <w:rPr>
          <w:color w:val="auto"/>
        </w:rPr>
        <w:t xml:space="preserve"> deliveries, and </w:t>
      </w:r>
      <w:r w:rsidR="006B0949">
        <w:rPr>
          <w:color w:val="auto"/>
        </w:rPr>
        <w:t>flood management releases</w:t>
      </w:r>
      <w:r w:rsidRPr="00C33624">
        <w:rPr>
          <w:color w:val="auto"/>
        </w:rPr>
        <w:t xml:space="preserve">. </w:t>
      </w:r>
      <w:r w:rsidR="00913D95">
        <w:rPr>
          <w:color w:val="auto"/>
        </w:rPr>
        <w:t xml:space="preserve">The information for each flow category </w:t>
      </w:r>
      <w:r w:rsidR="007E2FAB">
        <w:rPr>
          <w:color w:val="auto"/>
        </w:rPr>
        <w:t>was</w:t>
      </w:r>
      <w:r w:rsidRPr="00C33624">
        <w:rPr>
          <w:color w:val="auto"/>
        </w:rPr>
        <w:t xml:space="preserve"> collected from the California Data Exchange Center (CDEC) and the SJRRP (</w:t>
      </w:r>
      <w:r w:rsidR="00401DAD" w:rsidRPr="00001A6C">
        <w:t>www.restoreSJR.net</w:t>
      </w:r>
      <w:r w:rsidRPr="00C33624">
        <w:rPr>
          <w:color w:val="auto"/>
        </w:rPr>
        <w:t>).</w:t>
      </w:r>
      <w:r w:rsidR="00401DAD">
        <w:rPr>
          <w:color w:val="auto"/>
        </w:rPr>
        <w:t xml:space="preserve"> </w:t>
      </w:r>
    </w:p>
    <w:p w14:paraId="6C78116A" w14:textId="347B6C45" w:rsidR="007E2FAB" w:rsidRPr="007E2FAB" w:rsidRDefault="00FE4DA8" w:rsidP="00B54F4B">
      <w:pPr>
        <w:pStyle w:val="Publicationsbodytext"/>
      </w:pPr>
      <w:r w:rsidRPr="00C33624">
        <w:rPr>
          <w:color w:val="auto"/>
        </w:rPr>
        <w:t xml:space="preserve">The hydrograph </w:t>
      </w:r>
      <w:r w:rsidR="00C56D0B" w:rsidRPr="00C33624">
        <w:rPr>
          <w:color w:val="auto"/>
        </w:rPr>
        <w:t xml:space="preserve">data used for this </w:t>
      </w:r>
      <w:r w:rsidR="002A7C5F" w:rsidRPr="00C33624">
        <w:rPr>
          <w:color w:val="auto"/>
        </w:rPr>
        <w:t>analysis</w:t>
      </w:r>
      <w:r w:rsidRPr="00C33624">
        <w:rPr>
          <w:color w:val="auto"/>
        </w:rPr>
        <w:t xml:space="preserve"> is a continuation of the one created for the 20</w:t>
      </w:r>
      <w:r w:rsidR="00AB2243" w:rsidRPr="00C33624">
        <w:rPr>
          <w:color w:val="auto"/>
        </w:rPr>
        <w:t>21</w:t>
      </w:r>
      <w:r w:rsidRPr="00C33624">
        <w:rPr>
          <w:color w:val="auto"/>
        </w:rPr>
        <w:t xml:space="preserve"> </w:t>
      </w:r>
      <w:r w:rsidR="00395E45" w:rsidRPr="00C33624">
        <w:rPr>
          <w:color w:val="auto"/>
        </w:rPr>
        <w:t>report</w:t>
      </w:r>
      <w:r w:rsidRPr="00C33624">
        <w:rPr>
          <w:color w:val="auto"/>
        </w:rPr>
        <w:t xml:space="preserve"> </w:t>
      </w:r>
      <w:r w:rsidR="007E2FAB">
        <w:rPr>
          <w:color w:val="auto"/>
        </w:rPr>
        <w:t>and</w:t>
      </w:r>
      <w:r w:rsidR="002A7C5F" w:rsidRPr="00C33624">
        <w:rPr>
          <w:color w:val="auto"/>
        </w:rPr>
        <w:t xml:space="preserve"> </w:t>
      </w:r>
      <w:r w:rsidR="003B5502" w:rsidRPr="00C33624">
        <w:rPr>
          <w:color w:val="auto"/>
        </w:rPr>
        <w:t>adds</w:t>
      </w:r>
      <w:r w:rsidR="002A7C5F" w:rsidRPr="00C33624">
        <w:rPr>
          <w:color w:val="auto"/>
        </w:rPr>
        <w:t xml:space="preserve"> </w:t>
      </w:r>
      <w:r w:rsidR="00775D92" w:rsidRPr="00C33624">
        <w:rPr>
          <w:color w:val="auto"/>
        </w:rPr>
        <w:t xml:space="preserve">flow releases </w:t>
      </w:r>
      <w:r w:rsidR="003B5502" w:rsidRPr="00C33624">
        <w:rPr>
          <w:color w:val="auto"/>
        </w:rPr>
        <w:t>through</w:t>
      </w:r>
      <w:r w:rsidR="00775D92" w:rsidRPr="00C33624">
        <w:rPr>
          <w:color w:val="auto"/>
        </w:rPr>
        <w:t xml:space="preserve"> April 202</w:t>
      </w:r>
      <w:r w:rsidR="00187DD3" w:rsidRPr="00C33624">
        <w:rPr>
          <w:color w:val="auto"/>
        </w:rPr>
        <w:t>4</w:t>
      </w:r>
      <w:r w:rsidR="007E2FAB">
        <w:rPr>
          <w:color w:val="auto"/>
        </w:rPr>
        <w:t xml:space="preserve"> as shown in Figure 2</w:t>
      </w:r>
      <w:r w:rsidR="00187DD3" w:rsidRPr="00C33624">
        <w:rPr>
          <w:color w:val="auto"/>
        </w:rPr>
        <w:t>.</w:t>
      </w:r>
      <w:r w:rsidR="007E2FAB">
        <w:rPr>
          <w:color w:val="auto"/>
        </w:rPr>
        <w:t xml:space="preserve"> The vertical gray lines show when flow types changed with the flow types labeled at the top of the chart. Imagery dates are also identified at the bottom of the chart.</w:t>
      </w:r>
    </w:p>
    <w:p w14:paraId="52785823" w14:textId="788A025A" w:rsidR="004B0035" w:rsidRPr="00C12390" w:rsidRDefault="00C12390" w:rsidP="00C12390">
      <w:pPr>
        <w:pStyle w:val="Caption"/>
        <w:rPr>
          <w:b w:val="0"/>
          <w:bCs w:val="0"/>
        </w:rPr>
      </w:pPr>
      <w:bookmarkStart w:id="29" w:name="_Toc171519323"/>
      <w:bookmarkStart w:id="30" w:name="_Toc179991068"/>
      <w:r>
        <w:t xml:space="preserve">Figure </w:t>
      </w:r>
      <w:r w:rsidR="00CD4761">
        <w:fldChar w:fldCharType="begin"/>
      </w:r>
      <w:r w:rsidR="00CD4761">
        <w:instrText xml:space="preserve"> SEQ Figure \* ARABIC </w:instrText>
      </w:r>
      <w:r w:rsidR="00CD4761">
        <w:fldChar w:fldCharType="separate"/>
      </w:r>
      <w:r w:rsidR="00FE0844">
        <w:rPr>
          <w:noProof/>
        </w:rPr>
        <w:t>2</w:t>
      </w:r>
      <w:r w:rsidR="00CD4761">
        <w:rPr>
          <w:noProof/>
        </w:rPr>
        <w:fldChar w:fldCharType="end"/>
      </w:r>
      <w:r>
        <w:tab/>
      </w:r>
      <w:r w:rsidR="007E2FAB" w:rsidRPr="00C12390">
        <w:rPr>
          <w:b w:val="0"/>
          <w:bCs w:val="0"/>
        </w:rPr>
        <w:t xml:space="preserve">San Joaquin River Hydrograph of Mean Daily Discharge at SJF </w:t>
      </w:r>
      <w:r w:rsidR="00880E4A" w:rsidRPr="00C12390">
        <w:rPr>
          <w:b w:val="0"/>
          <w:bCs w:val="0"/>
        </w:rPr>
        <w:t xml:space="preserve">(RM 266.0) </w:t>
      </w:r>
      <w:r w:rsidR="007E2FAB" w:rsidRPr="00C12390">
        <w:rPr>
          <w:b w:val="0"/>
          <w:bCs w:val="0"/>
        </w:rPr>
        <w:t>and SDP</w:t>
      </w:r>
      <w:r w:rsidR="00880E4A" w:rsidRPr="00C12390">
        <w:rPr>
          <w:b w:val="0"/>
          <w:bCs w:val="0"/>
        </w:rPr>
        <w:t xml:space="preserve"> (RM 181.2)</w:t>
      </w:r>
      <w:r w:rsidR="007E2FAB" w:rsidRPr="00C12390">
        <w:rPr>
          <w:b w:val="0"/>
          <w:bCs w:val="0"/>
        </w:rPr>
        <w:t xml:space="preserve"> Stream Gages</w:t>
      </w:r>
      <w:bookmarkEnd w:id="29"/>
      <w:bookmarkEnd w:id="30"/>
      <w:r w:rsidR="007E2FAB" w:rsidRPr="00C12390">
        <w:rPr>
          <w:b w:val="0"/>
          <w:bCs w:val="0"/>
        </w:rPr>
        <w:t xml:space="preserve"> </w:t>
      </w:r>
    </w:p>
    <w:p w14:paraId="49C2D429" w14:textId="522E1D3E" w:rsidR="004B0035" w:rsidRDefault="004B0035" w:rsidP="00461EEE">
      <w:pPr>
        <w:spacing w:after="200" w:line="240" w:lineRule="auto"/>
        <w:rPr>
          <w:rFonts w:ascii="Times New Roman" w:hAnsi="Times New Roman" w:cs="Times New Roman"/>
        </w:rPr>
      </w:pPr>
      <w:r>
        <w:rPr>
          <w:noProof/>
        </w:rPr>
        <w:drawing>
          <wp:inline distT="0" distB="0" distL="0" distR="0" wp14:anchorId="30CB5CD6" wp14:editId="77353B3F">
            <wp:extent cx="5943600" cy="3369945"/>
            <wp:effectExtent l="19050" t="19050" r="19050" b="20955"/>
            <wp:docPr id="867210449"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10449" name="Picture 1" descr="A picture containing chart&#10;&#10;Description automatically generated"/>
                    <pic:cNvPicPr/>
                  </pic:nvPicPr>
                  <pic:blipFill>
                    <a:blip r:embed="rId23"/>
                    <a:stretch>
                      <a:fillRect/>
                    </a:stretch>
                  </pic:blipFill>
                  <pic:spPr>
                    <a:xfrm>
                      <a:off x="0" y="0"/>
                      <a:ext cx="5943600" cy="3369945"/>
                    </a:xfrm>
                    <a:prstGeom prst="rect">
                      <a:avLst/>
                    </a:prstGeom>
                    <a:ln>
                      <a:solidFill>
                        <a:schemeClr val="tx1"/>
                      </a:solidFill>
                    </a:ln>
                  </pic:spPr>
                </pic:pic>
              </a:graphicData>
            </a:graphic>
          </wp:inline>
        </w:drawing>
      </w:r>
    </w:p>
    <w:p w14:paraId="4099FEA3" w14:textId="35F63CFC" w:rsidR="00913D95" w:rsidRDefault="003B5502" w:rsidP="00913D95">
      <w:pPr>
        <w:pStyle w:val="Publicationsbodytext"/>
        <w:rPr>
          <w:color w:val="auto"/>
        </w:rPr>
      </w:pPr>
      <w:r w:rsidRPr="00C33624">
        <w:rPr>
          <w:color w:val="auto"/>
        </w:rPr>
        <w:t>Since the last update</w:t>
      </w:r>
      <w:r w:rsidR="00880E4A">
        <w:rPr>
          <w:color w:val="auto"/>
        </w:rPr>
        <w:t xml:space="preserve"> in 2021</w:t>
      </w:r>
      <w:r w:rsidR="00FE4DA8" w:rsidRPr="00C33624">
        <w:rPr>
          <w:color w:val="auto"/>
        </w:rPr>
        <w:t xml:space="preserve">, flood </w:t>
      </w:r>
      <w:r w:rsidR="000A413D">
        <w:rPr>
          <w:color w:val="auto"/>
        </w:rPr>
        <w:t>management</w:t>
      </w:r>
      <w:r w:rsidR="000A413D" w:rsidRPr="00C33624">
        <w:rPr>
          <w:color w:val="auto"/>
        </w:rPr>
        <w:t xml:space="preserve"> </w:t>
      </w:r>
      <w:r w:rsidR="00FE4DA8" w:rsidRPr="00C33624">
        <w:rPr>
          <w:color w:val="auto"/>
        </w:rPr>
        <w:t>releases occurred in 2019, spanning from March 15</w:t>
      </w:r>
      <w:r w:rsidRPr="00C33624">
        <w:rPr>
          <w:color w:val="auto"/>
          <w:vertAlign w:val="superscript"/>
        </w:rPr>
        <w:t>th</w:t>
      </w:r>
      <w:r w:rsidR="00FE4DA8" w:rsidRPr="00C33624">
        <w:rPr>
          <w:color w:val="auto"/>
        </w:rPr>
        <w:t xml:space="preserve"> to </w:t>
      </w:r>
      <w:r w:rsidR="00B77E38" w:rsidRPr="00C33624">
        <w:rPr>
          <w:color w:val="auto"/>
        </w:rPr>
        <w:t>April</w:t>
      </w:r>
      <w:r w:rsidR="00DE61CA" w:rsidRPr="00C33624">
        <w:rPr>
          <w:color w:val="auto"/>
        </w:rPr>
        <w:t xml:space="preserve"> 5</w:t>
      </w:r>
      <w:r w:rsidR="00DE61CA" w:rsidRPr="0085144B">
        <w:rPr>
          <w:color w:val="auto"/>
          <w:vertAlign w:val="superscript"/>
        </w:rPr>
        <w:t>th</w:t>
      </w:r>
      <w:r w:rsidR="007E2FAB">
        <w:rPr>
          <w:color w:val="auto"/>
        </w:rPr>
        <w:t>,</w:t>
      </w:r>
      <w:r w:rsidR="0078649F" w:rsidRPr="00C33624">
        <w:rPr>
          <w:color w:val="auto"/>
        </w:rPr>
        <w:t xml:space="preserve"> </w:t>
      </w:r>
      <w:r w:rsidR="00F91057" w:rsidRPr="00C33624">
        <w:rPr>
          <w:color w:val="auto"/>
        </w:rPr>
        <w:t>May 19</w:t>
      </w:r>
      <w:r w:rsidR="00F91057" w:rsidRPr="0085144B">
        <w:rPr>
          <w:color w:val="auto"/>
          <w:vertAlign w:val="superscript"/>
        </w:rPr>
        <w:t>th</w:t>
      </w:r>
      <w:r w:rsidR="00F91057" w:rsidRPr="00C33624">
        <w:rPr>
          <w:color w:val="auto"/>
        </w:rPr>
        <w:t xml:space="preserve"> to </w:t>
      </w:r>
      <w:r w:rsidR="00B77E38" w:rsidRPr="00C33624">
        <w:rPr>
          <w:color w:val="auto"/>
        </w:rPr>
        <w:t>July 11</w:t>
      </w:r>
      <w:r w:rsidR="00B77E38" w:rsidRPr="0085144B">
        <w:rPr>
          <w:color w:val="auto"/>
          <w:vertAlign w:val="superscript"/>
        </w:rPr>
        <w:t>th</w:t>
      </w:r>
      <w:r w:rsidR="007E2FAB">
        <w:rPr>
          <w:color w:val="auto"/>
        </w:rPr>
        <w:t>,</w:t>
      </w:r>
      <w:r w:rsidRPr="00C33624">
        <w:rPr>
          <w:color w:val="auto"/>
        </w:rPr>
        <w:t xml:space="preserve"> and</w:t>
      </w:r>
      <w:r w:rsidR="00FE4DA8" w:rsidRPr="00C33624">
        <w:rPr>
          <w:color w:val="auto"/>
        </w:rPr>
        <w:t xml:space="preserve"> </w:t>
      </w:r>
      <w:r w:rsidR="0085144B">
        <w:rPr>
          <w:color w:val="auto"/>
        </w:rPr>
        <w:t>again</w:t>
      </w:r>
      <w:r w:rsidR="00691540" w:rsidRPr="00C33624">
        <w:rPr>
          <w:color w:val="auto"/>
        </w:rPr>
        <w:t xml:space="preserve"> in 2023</w:t>
      </w:r>
      <w:r w:rsidR="00FE4DA8" w:rsidRPr="00C33624">
        <w:rPr>
          <w:color w:val="auto"/>
        </w:rPr>
        <w:t xml:space="preserve"> </w:t>
      </w:r>
      <w:r w:rsidR="004B0035">
        <w:rPr>
          <w:color w:val="auto"/>
        </w:rPr>
        <w:t>from</w:t>
      </w:r>
      <w:r w:rsidR="00FE4DA8" w:rsidRPr="00C33624">
        <w:rPr>
          <w:color w:val="auto"/>
        </w:rPr>
        <w:t xml:space="preserve"> </w:t>
      </w:r>
      <w:r w:rsidR="0071684B" w:rsidRPr="00C33624">
        <w:rPr>
          <w:color w:val="auto"/>
        </w:rPr>
        <w:t>January</w:t>
      </w:r>
      <w:r w:rsidR="00A57999" w:rsidRPr="00C33624">
        <w:rPr>
          <w:color w:val="auto"/>
        </w:rPr>
        <w:t xml:space="preserve"> 8</w:t>
      </w:r>
      <w:r w:rsidR="00A57999" w:rsidRPr="00C33624">
        <w:rPr>
          <w:color w:val="auto"/>
          <w:vertAlign w:val="superscript"/>
        </w:rPr>
        <w:t>th</w:t>
      </w:r>
      <w:r w:rsidR="0045062F" w:rsidRPr="00C33624">
        <w:rPr>
          <w:color w:val="auto"/>
        </w:rPr>
        <w:t xml:space="preserve"> </w:t>
      </w:r>
      <w:r w:rsidR="004B0035">
        <w:rPr>
          <w:color w:val="auto"/>
        </w:rPr>
        <w:t>to</w:t>
      </w:r>
      <w:r w:rsidR="00FE4DA8" w:rsidRPr="00C33624">
        <w:rPr>
          <w:color w:val="auto"/>
        </w:rPr>
        <w:t xml:space="preserve"> </w:t>
      </w:r>
      <w:r w:rsidR="004B0035">
        <w:rPr>
          <w:color w:val="auto"/>
        </w:rPr>
        <w:t>February 5</w:t>
      </w:r>
      <w:r w:rsidR="004B0035" w:rsidRPr="00C51B68">
        <w:rPr>
          <w:color w:val="auto"/>
          <w:vertAlign w:val="superscript"/>
        </w:rPr>
        <w:t>th</w:t>
      </w:r>
      <w:r w:rsidR="004B0035">
        <w:rPr>
          <w:color w:val="auto"/>
        </w:rPr>
        <w:t xml:space="preserve"> and </w:t>
      </w:r>
      <w:r w:rsidR="005641E4">
        <w:rPr>
          <w:color w:val="auto"/>
        </w:rPr>
        <w:t xml:space="preserve">from </w:t>
      </w:r>
      <w:r w:rsidR="004B0035">
        <w:rPr>
          <w:color w:val="auto"/>
        </w:rPr>
        <w:t>March 8</w:t>
      </w:r>
      <w:r w:rsidR="004B0035" w:rsidRPr="00C51B68">
        <w:rPr>
          <w:color w:val="auto"/>
          <w:vertAlign w:val="superscript"/>
        </w:rPr>
        <w:t>th</w:t>
      </w:r>
      <w:r w:rsidR="004B0035">
        <w:rPr>
          <w:color w:val="auto"/>
        </w:rPr>
        <w:t xml:space="preserve"> </w:t>
      </w:r>
      <w:r w:rsidR="005641E4">
        <w:rPr>
          <w:color w:val="auto"/>
        </w:rPr>
        <w:t xml:space="preserve">to </w:t>
      </w:r>
      <w:r w:rsidR="00FE4DA8" w:rsidRPr="00C33624">
        <w:rPr>
          <w:color w:val="auto"/>
        </w:rPr>
        <w:t>July 2</w:t>
      </w:r>
      <w:r w:rsidR="005641E4">
        <w:rPr>
          <w:color w:val="auto"/>
        </w:rPr>
        <w:t>6</w:t>
      </w:r>
      <w:r w:rsidR="00691540" w:rsidRPr="00C33624">
        <w:rPr>
          <w:color w:val="auto"/>
          <w:vertAlign w:val="superscript"/>
        </w:rPr>
        <w:t>th</w:t>
      </w:r>
      <w:r w:rsidR="00FE4DA8" w:rsidRPr="00C33624">
        <w:rPr>
          <w:color w:val="auto"/>
        </w:rPr>
        <w:t xml:space="preserve">. </w:t>
      </w:r>
      <w:r w:rsidR="00691540" w:rsidRPr="00C33624">
        <w:rPr>
          <w:color w:val="auto"/>
        </w:rPr>
        <w:t xml:space="preserve">Restoration Flows covered most of the remaining duration through 2024 except for a </w:t>
      </w:r>
      <w:r w:rsidR="0085144B">
        <w:rPr>
          <w:color w:val="auto"/>
        </w:rPr>
        <w:t>3</w:t>
      </w:r>
      <w:r w:rsidR="00691540" w:rsidRPr="00C33624">
        <w:rPr>
          <w:color w:val="auto"/>
        </w:rPr>
        <w:t xml:space="preserve">-month period in 2022 when Restoration Flows were </w:t>
      </w:r>
      <w:r w:rsidR="000A413D">
        <w:rPr>
          <w:color w:val="auto"/>
        </w:rPr>
        <w:t>reduced for contract deliveries and for temperature management of the reservoir</w:t>
      </w:r>
      <w:r w:rsidR="00691540" w:rsidRPr="00C33624">
        <w:rPr>
          <w:color w:val="auto"/>
        </w:rPr>
        <w:t xml:space="preserve">. </w:t>
      </w:r>
      <w:r w:rsidR="00913D95" w:rsidRPr="00C33624">
        <w:rPr>
          <w:color w:val="auto"/>
        </w:rPr>
        <w:t xml:space="preserve">Specific flow </w:t>
      </w:r>
      <w:r w:rsidR="00913D95">
        <w:rPr>
          <w:color w:val="auto"/>
        </w:rPr>
        <w:t xml:space="preserve">types, the number of days released, and their start and end date since 2017 </w:t>
      </w:r>
      <w:r w:rsidR="00913D95" w:rsidRPr="00C33624">
        <w:rPr>
          <w:color w:val="auto"/>
        </w:rPr>
        <w:t>are summarized in Table 1.</w:t>
      </w:r>
    </w:p>
    <w:p w14:paraId="54784112" w14:textId="194BC77C" w:rsidR="00F45924" w:rsidRPr="00B54F4B" w:rsidRDefault="00BA51AB" w:rsidP="003B67C8">
      <w:pPr>
        <w:pStyle w:val="Caption"/>
        <w:rPr>
          <w:i/>
          <w:iCs/>
        </w:rPr>
      </w:pPr>
      <w:bookmarkStart w:id="31" w:name="_Toc179991136"/>
      <w:r>
        <w:t xml:space="preserve">Table </w:t>
      </w:r>
      <w:r w:rsidR="00CD4761">
        <w:fldChar w:fldCharType="begin"/>
      </w:r>
      <w:r w:rsidR="00CD4761">
        <w:instrText xml:space="preserve"> SEQ Table \* ARABIC </w:instrText>
      </w:r>
      <w:r w:rsidR="00CD4761">
        <w:fldChar w:fldCharType="separate"/>
      </w:r>
      <w:r w:rsidR="00FE0844">
        <w:rPr>
          <w:noProof/>
        </w:rPr>
        <w:t>1</w:t>
      </w:r>
      <w:r w:rsidR="00CD4761">
        <w:rPr>
          <w:noProof/>
        </w:rPr>
        <w:fldChar w:fldCharType="end"/>
      </w:r>
      <w:r>
        <w:tab/>
      </w:r>
      <w:r w:rsidR="00F45924" w:rsidRPr="00C12390">
        <w:rPr>
          <w:b w:val="0"/>
          <w:bCs w:val="0"/>
        </w:rPr>
        <w:t>Flow Releases</w:t>
      </w:r>
      <w:bookmarkEnd w:id="31"/>
    </w:p>
    <w:tbl>
      <w:tblPr>
        <w:tblW w:w="6290" w:type="dxa"/>
        <w:tblLook w:val="0620" w:firstRow="1" w:lastRow="0" w:firstColumn="0" w:lastColumn="0" w:noHBand="1" w:noVBand="1"/>
      </w:tblPr>
      <w:tblGrid>
        <w:gridCol w:w="1430"/>
        <w:gridCol w:w="1350"/>
        <w:gridCol w:w="900"/>
        <w:gridCol w:w="2610"/>
      </w:tblGrid>
      <w:tr w:rsidR="00913D95" w:rsidRPr="00C33624" w14:paraId="64D53622" w14:textId="77777777" w:rsidTr="00B54F4B">
        <w:trPr>
          <w:trHeight w:val="315"/>
          <w:tblHeader/>
        </w:trPr>
        <w:tc>
          <w:tcPr>
            <w:tcW w:w="14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A78706E" w14:textId="77777777" w:rsidR="00913D95" w:rsidRPr="002F67D3" w:rsidRDefault="00913D95" w:rsidP="00970E2B">
            <w:pPr>
              <w:spacing w:after="0" w:line="240" w:lineRule="auto"/>
              <w:rPr>
                <w:rFonts w:ascii="Times New Roman" w:eastAsia="Times New Roman" w:hAnsi="Times New Roman" w:cs="Times New Roman"/>
                <w:b/>
                <w:bCs/>
                <w:color w:val="000000"/>
                <w:kern w:val="0"/>
                <w:sz w:val="20"/>
                <w:szCs w:val="20"/>
                <w14:ligatures w14:val="none"/>
              </w:rPr>
            </w:pPr>
            <w:r w:rsidRPr="002F67D3">
              <w:rPr>
                <w:rFonts w:ascii="Times New Roman" w:eastAsia="Times New Roman" w:hAnsi="Times New Roman" w:cs="Times New Roman"/>
                <w:b/>
                <w:bCs/>
                <w:color w:val="000000"/>
                <w:kern w:val="0"/>
                <w:sz w:val="20"/>
                <w:szCs w:val="20"/>
                <w14:ligatures w14:val="none"/>
              </w:rPr>
              <w:t>Start Date</w:t>
            </w:r>
          </w:p>
        </w:tc>
        <w:tc>
          <w:tcPr>
            <w:tcW w:w="1350" w:type="dxa"/>
            <w:tcBorders>
              <w:top w:val="single" w:sz="8" w:space="0" w:color="auto"/>
              <w:left w:val="nil"/>
              <w:bottom w:val="single" w:sz="8" w:space="0" w:color="auto"/>
              <w:right w:val="single" w:sz="4" w:space="0" w:color="auto"/>
            </w:tcBorders>
            <w:shd w:val="clear" w:color="auto" w:fill="auto"/>
            <w:noWrap/>
            <w:vAlign w:val="bottom"/>
            <w:hideMark/>
          </w:tcPr>
          <w:p w14:paraId="297E1995" w14:textId="77777777" w:rsidR="00913D95" w:rsidRPr="002F67D3" w:rsidRDefault="00913D95" w:rsidP="00970E2B">
            <w:pPr>
              <w:spacing w:after="0" w:line="240" w:lineRule="auto"/>
              <w:rPr>
                <w:rFonts w:ascii="Times New Roman" w:eastAsia="Times New Roman" w:hAnsi="Times New Roman" w:cs="Times New Roman"/>
                <w:b/>
                <w:bCs/>
                <w:color w:val="000000"/>
                <w:kern w:val="0"/>
                <w:sz w:val="20"/>
                <w:szCs w:val="20"/>
                <w14:ligatures w14:val="none"/>
              </w:rPr>
            </w:pPr>
            <w:r w:rsidRPr="002F67D3">
              <w:rPr>
                <w:rFonts w:ascii="Times New Roman" w:eastAsia="Times New Roman" w:hAnsi="Times New Roman" w:cs="Times New Roman"/>
                <w:b/>
                <w:bCs/>
                <w:color w:val="000000"/>
                <w:kern w:val="0"/>
                <w:sz w:val="20"/>
                <w:szCs w:val="20"/>
                <w14:ligatures w14:val="none"/>
              </w:rPr>
              <w:t xml:space="preserve">End Date </w:t>
            </w:r>
          </w:p>
        </w:tc>
        <w:tc>
          <w:tcPr>
            <w:tcW w:w="900" w:type="dxa"/>
            <w:tcBorders>
              <w:top w:val="single" w:sz="8" w:space="0" w:color="auto"/>
              <w:left w:val="nil"/>
              <w:bottom w:val="single" w:sz="8" w:space="0" w:color="auto"/>
              <w:right w:val="single" w:sz="4" w:space="0" w:color="auto"/>
            </w:tcBorders>
            <w:shd w:val="clear" w:color="auto" w:fill="auto"/>
            <w:noWrap/>
            <w:vAlign w:val="bottom"/>
            <w:hideMark/>
          </w:tcPr>
          <w:p w14:paraId="65A83900" w14:textId="77777777" w:rsidR="00913D95" w:rsidRPr="002F67D3" w:rsidRDefault="00913D95" w:rsidP="00970E2B">
            <w:pPr>
              <w:spacing w:after="0" w:line="240" w:lineRule="auto"/>
              <w:rPr>
                <w:rFonts w:ascii="Times New Roman" w:eastAsia="Times New Roman" w:hAnsi="Times New Roman" w:cs="Times New Roman"/>
                <w:b/>
                <w:bCs/>
                <w:color w:val="000000"/>
                <w:kern w:val="0"/>
                <w:sz w:val="20"/>
                <w:szCs w:val="20"/>
                <w14:ligatures w14:val="none"/>
              </w:rPr>
            </w:pPr>
            <w:r w:rsidRPr="002F67D3">
              <w:rPr>
                <w:rFonts w:ascii="Times New Roman" w:eastAsia="Times New Roman" w:hAnsi="Times New Roman" w:cs="Times New Roman"/>
                <w:b/>
                <w:bCs/>
                <w:color w:val="000000"/>
                <w:kern w:val="0"/>
                <w:sz w:val="20"/>
                <w:szCs w:val="20"/>
                <w14:ligatures w14:val="none"/>
              </w:rPr>
              <w:t>Days</w:t>
            </w:r>
          </w:p>
        </w:tc>
        <w:tc>
          <w:tcPr>
            <w:tcW w:w="2610" w:type="dxa"/>
            <w:tcBorders>
              <w:top w:val="single" w:sz="8" w:space="0" w:color="auto"/>
              <w:left w:val="nil"/>
              <w:bottom w:val="single" w:sz="8" w:space="0" w:color="auto"/>
              <w:right w:val="single" w:sz="8" w:space="0" w:color="auto"/>
            </w:tcBorders>
            <w:shd w:val="clear" w:color="auto" w:fill="auto"/>
            <w:noWrap/>
            <w:vAlign w:val="bottom"/>
            <w:hideMark/>
          </w:tcPr>
          <w:p w14:paraId="019FA6F8" w14:textId="77777777" w:rsidR="00913D95" w:rsidRPr="002F67D3" w:rsidRDefault="00913D95" w:rsidP="00970E2B">
            <w:pPr>
              <w:spacing w:after="0" w:line="240" w:lineRule="auto"/>
              <w:rPr>
                <w:rFonts w:ascii="Times New Roman" w:eastAsia="Times New Roman" w:hAnsi="Times New Roman" w:cs="Times New Roman"/>
                <w:b/>
                <w:bCs/>
                <w:color w:val="000000"/>
                <w:kern w:val="0"/>
                <w:sz w:val="20"/>
                <w:szCs w:val="20"/>
                <w14:ligatures w14:val="none"/>
              </w:rPr>
            </w:pPr>
            <w:r w:rsidRPr="002F67D3">
              <w:rPr>
                <w:rFonts w:ascii="Times New Roman" w:eastAsia="Times New Roman" w:hAnsi="Times New Roman" w:cs="Times New Roman"/>
                <w:b/>
                <w:bCs/>
                <w:color w:val="000000"/>
                <w:kern w:val="0"/>
                <w:sz w:val="20"/>
                <w:szCs w:val="20"/>
                <w14:ligatures w14:val="none"/>
              </w:rPr>
              <w:t>Flow Type</w:t>
            </w:r>
          </w:p>
        </w:tc>
      </w:tr>
      <w:tr w:rsidR="00913D95" w:rsidRPr="00C33624" w14:paraId="4AE50BD1"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628A9F7A"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8/1/2017</w:t>
            </w:r>
          </w:p>
        </w:tc>
        <w:tc>
          <w:tcPr>
            <w:tcW w:w="1350" w:type="dxa"/>
            <w:tcBorders>
              <w:top w:val="nil"/>
              <w:left w:val="nil"/>
              <w:bottom w:val="single" w:sz="4" w:space="0" w:color="auto"/>
              <w:right w:val="single" w:sz="4" w:space="0" w:color="auto"/>
            </w:tcBorders>
            <w:shd w:val="clear" w:color="auto" w:fill="auto"/>
            <w:noWrap/>
            <w:vAlign w:val="bottom"/>
            <w:hideMark/>
          </w:tcPr>
          <w:p w14:paraId="7B14EA8D"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3/15/2019</w:t>
            </w:r>
          </w:p>
        </w:tc>
        <w:tc>
          <w:tcPr>
            <w:tcW w:w="900" w:type="dxa"/>
            <w:tcBorders>
              <w:top w:val="nil"/>
              <w:left w:val="nil"/>
              <w:bottom w:val="single" w:sz="4" w:space="0" w:color="auto"/>
              <w:right w:val="single" w:sz="4" w:space="0" w:color="auto"/>
            </w:tcBorders>
            <w:shd w:val="clear" w:color="auto" w:fill="auto"/>
            <w:noWrap/>
            <w:vAlign w:val="bottom"/>
            <w:hideMark/>
          </w:tcPr>
          <w:p w14:paraId="6C771E41"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591</w:t>
            </w:r>
          </w:p>
        </w:tc>
        <w:tc>
          <w:tcPr>
            <w:tcW w:w="2610" w:type="dxa"/>
            <w:tcBorders>
              <w:top w:val="nil"/>
              <w:left w:val="nil"/>
              <w:bottom w:val="single" w:sz="4" w:space="0" w:color="auto"/>
              <w:right w:val="single" w:sz="8" w:space="0" w:color="auto"/>
            </w:tcBorders>
            <w:shd w:val="clear" w:color="auto" w:fill="auto"/>
            <w:noWrap/>
            <w:vAlign w:val="bottom"/>
            <w:hideMark/>
          </w:tcPr>
          <w:p w14:paraId="30D08758" w14:textId="77777777"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Restoration</w:t>
            </w:r>
          </w:p>
        </w:tc>
      </w:tr>
      <w:tr w:rsidR="00913D95" w:rsidRPr="00C33624" w14:paraId="327ADFDF"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50032A64"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3/15/2019</w:t>
            </w:r>
          </w:p>
        </w:tc>
        <w:tc>
          <w:tcPr>
            <w:tcW w:w="1350" w:type="dxa"/>
            <w:tcBorders>
              <w:top w:val="nil"/>
              <w:left w:val="nil"/>
              <w:bottom w:val="single" w:sz="4" w:space="0" w:color="auto"/>
              <w:right w:val="single" w:sz="4" w:space="0" w:color="auto"/>
            </w:tcBorders>
            <w:shd w:val="clear" w:color="auto" w:fill="auto"/>
            <w:noWrap/>
            <w:vAlign w:val="bottom"/>
            <w:hideMark/>
          </w:tcPr>
          <w:p w14:paraId="247E1386"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4/5/2019</w:t>
            </w:r>
          </w:p>
        </w:tc>
        <w:tc>
          <w:tcPr>
            <w:tcW w:w="900" w:type="dxa"/>
            <w:tcBorders>
              <w:top w:val="nil"/>
              <w:left w:val="nil"/>
              <w:bottom w:val="single" w:sz="4" w:space="0" w:color="auto"/>
              <w:right w:val="single" w:sz="4" w:space="0" w:color="auto"/>
            </w:tcBorders>
            <w:shd w:val="clear" w:color="auto" w:fill="auto"/>
            <w:noWrap/>
            <w:vAlign w:val="bottom"/>
            <w:hideMark/>
          </w:tcPr>
          <w:p w14:paraId="13BFC350"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21</w:t>
            </w:r>
          </w:p>
        </w:tc>
        <w:tc>
          <w:tcPr>
            <w:tcW w:w="2610" w:type="dxa"/>
            <w:tcBorders>
              <w:top w:val="nil"/>
              <w:left w:val="nil"/>
              <w:bottom w:val="single" w:sz="4" w:space="0" w:color="auto"/>
              <w:right w:val="single" w:sz="8" w:space="0" w:color="auto"/>
            </w:tcBorders>
            <w:shd w:val="clear" w:color="auto" w:fill="auto"/>
            <w:noWrap/>
            <w:vAlign w:val="bottom"/>
            <w:hideMark/>
          </w:tcPr>
          <w:p w14:paraId="3EB4A06A" w14:textId="5654485E"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 xml:space="preserve">Flood </w:t>
            </w:r>
            <w:r w:rsidR="000A413D">
              <w:rPr>
                <w:rFonts w:ascii="Times New Roman" w:eastAsia="Times New Roman" w:hAnsi="Times New Roman" w:cs="Times New Roman"/>
                <w:color w:val="000000"/>
                <w:kern w:val="0"/>
                <w:sz w:val="20"/>
                <w:szCs w:val="20"/>
                <w14:ligatures w14:val="none"/>
              </w:rPr>
              <w:t>management</w:t>
            </w:r>
            <w:r w:rsidR="000A413D" w:rsidRPr="002F67D3">
              <w:rPr>
                <w:rFonts w:ascii="Times New Roman" w:eastAsia="Times New Roman" w:hAnsi="Times New Roman" w:cs="Times New Roman"/>
                <w:color w:val="000000"/>
                <w:kern w:val="0"/>
                <w:sz w:val="20"/>
                <w:szCs w:val="20"/>
                <w14:ligatures w14:val="none"/>
              </w:rPr>
              <w:t xml:space="preserve"> </w:t>
            </w:r>
            <w:r w:rsidR="000A413D">
              <w:rPr>
                <w:rFonts w:ascii="Times New Roman" w:eastAsia="Times New Roman" w:hAnsi="Times New Roman" w:cs="Times New Roman"/>
                <w:color w:val="000000"/>
                <w:kern w:val="0"/>
                <w:sz w:val="20"/>
                <w:szCs w:val="20"/>
                <w14:ligatures w14:val="none"/>
              </w:rPr>
              <w:t>r</w:t>
            </w:r>
            <w:r w:rsidRPr="002F67D3">
              <w:rPr>
                <w:rFonts w:ascii="Times New Roman" w:eastAsia="Times New Roman" w:hAnsi="Times New Roman" w:cs="Times New Roman"/>
                <w:color w:val="000000"/>
                <w:kern w:val="0"/>
                <w:sz w:val="20"/>
                <w:szCs w:val="20"/>
                <w14:ligatures w14:val="none"/>
              </w:rPr>
              <w:t>elease</w:t>
            </w:r>
          </w:p>
        </w:tc>
      </w:tr>
      <w:tr w:rsidR="00913D95" w:rsidRPr="00C33624" w14:paraId="7B2F9800"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2EEB2DED"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4/5/2019</w:t>
            </w:r>
          </w:p>
        </w:tc>
        <w:tc>
          <w:tcPr>
            <w:tcW w:w="1350" w:type="dxa"/>
            <w:tcBorders>
              <w:top w:val="nil"/>
              <w:left w:val="nil"/>
              <w:bottom w:val="single" w:sz="4" w:space="0" w:color="auto"/>
              <w:right w:val="single" w:sz="4" w:space="0" w:color="auto"/>
            </w:tcBorders>
            <w:shd w:val="clear" w:color="auto" w:fill="auto"/>
            <w:noWrap/>
            <w:vAlign w:val="bottom"/>
            <w:hideMark/>
          </w:tcPr>
          <w:p w14:paraId="0F4DB49E"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5/19/2019</w:t>
            </w:r>
          </w:p>
        </w:tc>
        <w:tc>
          <w:tcPr>
            <w:tcW w:w="900" w:type="dxa"/>
            <w:tcBorders>
              <w:top w:val="nil"/>
              <w:left w:val="nil"/>
              <w:bottom w:val="single" w:sz="4" w:space="0" w:color="auto"/>
              <w:right w:val="single" w:sz="4" w:space="0" w:color="auto"/>
            </w:tcBorders>
            <w:shd w:val="clear" w:color="auto" w:fill="auto"/>
            <w:noWrap/>
            <w:vAlign w:val="bottom"/>
            <w:hideMark/>
          </w:tcPr>
          <w:p w14:paraId="3316CADF"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44</w:t>
            </w:r>
          </w:p>
        </w:tc>
        <w:tc>
          <w:tcPr>
            <w:tcW w:w="2610" w:type="dxa"/>
            <w:tcBorders>
              <w:top w:val="nil"/>
              <w:left w:val="nil"/>
              <w:bottom w:val="single" w:sz="4" w:space="0" w:color="auto"/>
              <w:right w:val="single" w:sz="8" w:space="0" w:color="auto"/>
            </w:tcBorders>
            <w:shd w:val="clear" w:color="auto" w:fill="auto"/>
            <w:noWrap/>
            <w:vAlign w:val="bottom"/>
            <w:hideMark/>
          </w:tcPr>
          <w:p w14:paraId="0C718CB4" w14:textId="77777777"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Restoration</w:t>
            </w:r>
          </w:p>
        </w:tc>
      </w:tr>
      <w:tr w:rsidR="00913D95" w:rsidRPr="00C33624" w14:paraId="44BBE785"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6BE72432"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5/19/2019</w:t>
            </w:r>
          </w:p>
        </w:tc>
        <w:tc>
          <w:tcPr>
            <w:tcW w:w="1350" w:type="dxa"/>
            <w:tcBorders>
              <w:top w:val="nil"/>
              <w:left w:val="nil"/>
              <w:bottom w:val="single" w:sz="4" w:space="0" w:color="auto"/>
              <w:right w:val="single" w:sz="4" w:space="0" w:color="auto"/>
            </w:tcBorders>
            <w:shd w:val="clear" w:color="auto" w:fill="auto"/>
            <w:noWrap/>
            <w:vAlign w:val="bottom"/>
            <w:hideMark/>
          </w:tcPr>
          <w:p w14:paraId="1D647718"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7/11/2019</w:t>
            </w:r>
          </w:p>
        </w:tc>
        <w:tc>
          <w:tcPr>
            <w:tcW w:w="900" w:type="dxa"/>
            <w:tcBorders>
              <w:top w:val="nil"/>
              <w:left w:val="nil"/>
              <w:bottom w:val="single" w:sz="4" w:space="0" w:color="auto"/>
              <w:right w:val="single" w:sz="4" w:space="0" w:color="auto"/>
            </w:tcBorders>
            <w:shd w:val="clear" w:color="auto" w:fill="auto"/>
            <w:noWrap/>
            <w:vAlign w:val="bottom"/>
            <w:hideMark/>
          </w:tcPr>
          <w:p w14:paraId="3239A0F9"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53</w:t>
            </w:r>
          </w:p>
        </w:tc>
        <w:tc>
          <w:tcPr>
            <w:tcW w:w="2610" w:type="dxa"/>
            <w:tcBorders>
              <w:top w:val="nil"/>
              <w:left w:val="nil"/>
              <w:bottom w:val="single" w:sz="4" w:space="0" w:color="auto"/>
              <w:right w:val="single" w:sz="8" w:space="0" w:color="auto"/>
            </w:tcBorders>
            <w:shd w:val="clear" w:color="auto" w:fill="auto"/>
            <w:noWrap/>
            <w:vAlign w:val="bottom"/>
            <w:hideMark/>
          </w:tcPr>
          <w:p w14:paraId="67E12E58" w14:textId="7EDACE8D"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 xml:space="preserve">Flood </w:t>
            </w:r>
            <w:r w:rsidR="000A413D">
              <w:rPr>
                <w:rFonts w:ascii="Times New Roman" w:eastAsia="Times New Roman" w:hAnsi="Times New Roman" w:cs="Times New Roman"/>
                <w:color w:val="000000"/>
                <w:kern w:val="0"/>
                <w:sz w:val="20"/>
                <w:szCs w:val="20"/>
                <w14:ligatures w14:val="none"/>
              </w:rPr>
              <w:t>management</w:t>
            </w:r>
            <w:r w:rsidRPr="002F67D3">
              <w:rPr>
                <w:rFonts w:ascii="Times New Roman" w:eastAsia="Times New Roman" w:hAnsi="Times New Roman" w:cs="Times New Roman"/>
                <w:color w:val="000000"/>
                <w:kern w:val="0"/>
                <w:sz w:val="20"/>
                <w:szCs w:val="20"/>
                <w14:ligatures w14:val="none"/>
              </w:rPr>
              <w:t xml:space="preserve"> </w:t>
            </w:r>
            <w:r w:rsidR="000A413D">
              <w:rPr>
                <w:rFonts w:ascii="Times New Roman" w:eastAsia="Times New Roman" w:hAnsi="Times New Roman" w:cs="Times New Roman"/>
                <w:color w:val="000000"/>
                <w:kern w:val="0"/>
                <w:sz w:val="20"/>
                <w:szCs w:val="20"/>
                <w14:ligatures w14:val="none"/>
              </w:rPr>
              <w:t>r</w:t>
            </w:r>
            <w:r w:rsidRPr="002F67D3">
              <w:rPr>
                <w:rFonts w:ascii="Times New Roman" w:eastAsia="Times New Roman" w:hAnsi="Times New Roman" w:cs="Times New Roman"/>
                <w:color w:val="000000"/>
                <w:kern w:val="0"/>
                <w:sz w:val="20"/>
                <w:szCs w:val="20"/>
                <w14:ligatures w14:val="none"/>
              </w:rPr>
              <w:t>elease</w:t>
            </w:r>
          </w:p>
        </w:tc>
      </w:tr>
      <w:tr w:rsidR="00913D95" w:rsidRPr="00C33624" w14:paraId="1FB77A19"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77ADB553"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7/11/2019</w:t>
            </w:r>
          </w:p>
        </w:tc>
        <w:tc>
          <w:tcPr>
            <w:tcW w:w="1350" w:type="dxa"/>
            <w:tcBorders>
              <w:top w:val="nil"/>
              <w:left w:val="nil"/>
              <w:bottom w:val="single" w:sz="4" w:space="0" w:color="auto"/>
              <w:right w:val="single" w:sz="4" w:space="0" w:color="auto"/>
            </w:tcBorders>
            <w:shd w:val="clear" w:color="auto" w:fill="auto"/>
            <w:noWrap/>
            <w:vAlign w:val="bottom"/>
            <w:hideMark/>
          </w:tcPr>
          <w:p w14:paraId="5E123373"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4/1/2022</w:t>
            </w:r>
          </w:p>
        </w:tc>
        <w:tc>
          <w:tcPr>
            <w:tcW w:w="900" w:type="dxa"/>
            <w:tcBorders>
              <w:top w:val="nil"/>
              <w:left w:val="nil"/>
              <w:bottom w:val="single" w:sz="4" w:space="0" w:color="auto"/>
              <w:right w:val="single" w:sz="4" w:space="0" w:color="auto"/>
            </w:tcBorders>
            <w:shd w:val="clear" w:color="auto" w:fill="auto"/>
            <w:noWrap/>
            <w:vAlign w:val="bottom"/>
            <w:hideMark/>
          </w:tcPr>
          <w:p w14:paraId="7B4CBE2E"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995</w:t>
            </w:r>
          </w:p>
        </w:tc>
        <w:tc>
          <w:tcPr>
            <w:tcW w:w="2610" w:type="dxa"/>
            <w:tcBorders>
              <w:top w:val="nil"/>
              <w:left w:val="nil"/>
              <w:bottom w:val="single" w:sz="4" w:space="0" w:color="auto"/>
              <w:right w:val="single" w:sz="8" w:space="0" w:color="auto"/>
            </w:tcBorders>
            <w:shd w:val="clear" w:color="auto" w:fill="auto"/>
            <w:noWrap/>
            <w:vAlign w:val="bottom"/>
            <w:hideMark/>
          </w:tcPr>
          <w:p w14:paraId="4A28F122" w14:textId="77777777"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Restoration</w:t>
            </w:r>
          </w:p>
        </w:tc>
      </w:tr>
      <w:tr w:rsidR="00913D95" w:rsidRPr="00C33624" w14:paraId="24C8EBBB"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5CD3D544"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4/1/2022</w:t>
            </w:r>
          </w:p>
        </w:tc>
        <w:tc>
          <w:tcPr>
            <w:tcW w:w="1350" w:type="dxa"/>
            <w:tcBorders>
              <w:top w:val="nil"/>
              <w:left w:val="nil"/>
              <w:bottom w:val="single" w:sz="4" w:space="0" w:color="auto"/>
              <w:right w:val="single" w:sz="4" w:space="0" w:color="auto"/>
            </w:tcBorders>
            <w:shd w:val="clear" w:color="auto" w:fill="auto"/>
            <w:noWrap/>
            <w:vAlign w:val="bottom"/>
            <w:hideMark/>
          </w:tcPr>
          <w:p w14:paraId="45A976C8"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7/8/2022</w:t>
            </w:r>
          </w:p>
        </w:tc>
        <w:tc>
          <w:tcPr>
            <w:tcW w:w="900" w:type="dxa"/>
            <w:tcBorders>
              <w:top w:val="nil"/>
              <w:left w:val="nil"/>
              <w:bottom w:val="single" w:sz="4" w:space="0" w:color="auto"/>
              <w:right w:val="single" w:sz="4" w:space="0" w:color="auto"/>
            </w:tcBorders>
            <w:shd w:val="clear" w:color="auto" w:fill="auto"/>
            <w:noWrap/>
            <w:vAlign w:val="bottom"/>
            <w:hideMark/>
          </w:tcPr>
          <w:p w14:paraId="113EB1C6"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98</w:t>
            </w:r>
          </w:p>
        </w:tc>
        <w:tc>
          <w:tcPr>
            <w:tcW w:w="2610" w:type="dxa"/>
            <w:tcBorders>
              <w:top w:val="nil"/>
              <w:left w:val="nil"/>
              <w:bottom w:val="single" w:sz="4" w:space="0" w:color="auto"/>
              <w:right w:val="single" w:sz="8" w:space="0" w:color="auto"/>
            </w:tcBorders>
            <w:shd w:val="clear" w:color="auto" w:fill="auto"/>
            <w:noWrap/>
            <w:vAlign w:val="bottom"/>
            <w:hideMark/>
          </w:tcPr>
          <w:p w14:paraId="2D36A79D" w14:textId="4FB9A540" w:rsidR="00913D95" w:rsidRPr="002F67D3" w:rsidRDefault="000A413D" w:rsidP="00970E2B">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Contract deliveries</w:t>
            </w:r>
          </w:p>
        </w:tc>
      </w:tr>
      <w:tr w:rsidR="00913D95" w:rsidRPr="00C33624" w14:paraId="2F165485"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4B083987"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7/8/2022</w:t>
            </w:r>
          </w:p>
        </w:tc>
        <w:tc>
          <w:tcPr>
            <w:tcW w:w="1350" w:type="dxa"/>
            <w:tcBorders>
              <w:top w:val="nil"/>
              <w:left w:val="nil"/>
              <w:bottom w:val="single" w:sz="4" w:space="0" w:color="auto"/>
              <w:right w:val="single" w:sz="4" w:space="0" w:color="auto"/>
            </w:tcBorders>
            <w:shd w:val="clear" w:color="auto" w:fill="auto"/>
            <w:noWrap/>
            <w:vAlign w:val="bottom"/>
            <w:hideMark/>
          </w:tcPr>
          <w:p w14:paraId="1593CCA8" w14:textId="428E60B2"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1/</w:t>
            </w:r>
            <w:r w:rsidR="005641E4">
              <w:rPr>
                <w:rFonts w:ascii="Times New Roman" w:eastAsia="Times New Roman" w:hAnsi="Times New Roman" w:cs="Times New Roman"/>
                <w:color w:val="000000"/>
                <w:kern w:val="0"/>
                <w:sz w:val="20"/>
                <w:szCs w:val="20"/>
                <w14:ligatures w14:val="none"/>
              </w:rPr>
              <w:t>5</w:t>
            </w:r>
            <w:r w:rsidRPr="002F67D3">
              <w:rPr>
                <w:rFonts w:ascii="Times New Roman" w:eastAsia="Times New Roman" w:hAnsi="Times New Roman" w:cs="Times New Roman"/>
                <w:color w:val="000000"/>
                <w:kern w:val="0"/>
                <w:sz w:val="20"/>
                <w:szCs w:val="20"/>
                <w14:ligatures w14:val="none"/>
              </w:rPr>
              <w:t>/2023</w:t>
            </w:r>
          </w:p>
        </w:tc>
        <w:tc>
          <w:tcPr>
            <w:tcW w:w="900" w:type="dxa"/>
            <w:tcBorders>
              <w:top w:val="nil"/>
              <w:left w:val="nil"/>
              <w:bottom w:val="single" w:sz="4" w:space="0" w:color="auto"/>
              <w:right w:val="single" w:sz="4" w:space="0" w:color="auto"/>
            </w:tcBorders>
            <w:shd w:val="clear" w:color="auto" w:fill="auto"/>
            <w:noWrap/>
            <w:vAlign w:val="bottom"/>
            <w:hideMark/>
          </w:tcPr>
          <w:p w14:paraId="621F0FFD" w14:textId="6B205BA3"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18</w:t>
            </w:r>
            <w:r w:rsidR="0034187E">
              <w:rPr>
                <w:rFonts w:ascii="Times New Roman" w:eastAsia="Times New Roman" w:hAnsi="Times New Roman" w:cs="Times New Roman"/>
                <w:color w:val="000000"/>
                <w:kern w:val="0"/>
                <w:sz w:val="20"/>
                <w:szCs w:val="20"/>
                <w14:ligatures w14:val="none"/>
              </w:rPr>
              <w:t>1</w:t>
            </w:r>
          </w:p>
        </w:tc>
        <w:tc>
          <w:tcPr>
            <w:tcW w:w="2610" w:type="dxa"/>
            <w:tcBorders>
              <w:top w:val="nil"/>
              <w:left w:val="nil"/>
              <w:bottom w:val="single" w:sz="4" w:space="0" w:color="auto"/>
              <w:right w:val="single" w:sz="8" w:space="0" w:color="auto"/>
            </w:tcBorders>
            <w:shd w:val="clear" w:color="auto" w:fill="auto"/>
            <w:noWrap/>
            <w:vAlign w:val="bottom"/>
            <w:hideMark/>
          </w:tcPr>
          <w:p w14:paraId="5CB53746" w14:textId="77777777"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Restoration</w:t>
            </w:r>
          </w:p>
        </w:tc>
      </w:tr>
      <w:tr w:rsidR="00913D95" w:rsidRPr="00C33624" w14:paraId="455861D1"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06B52EDD" w14:textId="53686749"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1/</w:t>
            </w:r>
            <w:r w:rsidR="005641E4">
              <w:rPr>
                <w:rFonts w:ascii="Times New Roman" w:eastAsia="Times New Roman" w:hAnsi="Times New Roman" w:cs="Times New Roman"/>
                <w:color w:val="000000"/>
                <w:kern w:val="0"/>
                <w:sz w:val="20"/>
                <w:szCs w:val="20"/>
                <w14:ligatures w14:val="none"/>
              </w:rPr>
              <w:t>5</w:t>
            </w:r>
            <w:r w:rsidRPr="002F67D3">
              <w:rPr>
                <w:rFonts w:ascii="Times New Roman" w:eastAsia="Times New Roman" w:hAnsi="Times New Roman" w:cs="Times New Roman"/>
                <w:color w:val="000000"/>
                <w:kern w:val="0"/>
                <w:sz w:val="20"/>
                <w:szCs w:val="20"/>
                <w14:ligatures w14:val="none"/>
              </w:rPr>
              <w:t>/2023</w:t>
            </w:r>
          </w:p>
        </w:tc>
        <w:tc>
          <w:tcPr>
            <w:tcW w:w="1350" w:type="dxa"/>
            <w:tcBorders>
              <w:top w:val="nil"/>
              <w:left w:val="nil"/>
              <w:bottom w:val="single" w:sz="4" w:space="0" w:color="auto"/>
              <w:right w:val="single" w:sz="4" w:space="0" w:color="auto"/>
            </w:tcBorders>
            <w:shd w:val="clear" w:color="auto" w:fill="auto"/>
            <w:noWrap/>
            <w:vAlign w:val="bottom"/>
            <w:hideMark/>
          </w:tcPr>
          <w:p w14:paraId="6FD37EC4" w14:textId="74D25266" w:rsidR="00913D95"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r w:rsidR="00913D95" w:rsidRPr="002F67D3">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6</w:t>
            </w:r>
            <w:r w:rsidR="00913D95" w:rsidRPr="002F67D3">
              <w:rPr>
                <w:rFonts w:ascii="Times New Roman" w:eastAsia="Times New Roman" w:hAnsi="Times New Roman" w:cs="Times New Roman"/>
                <w:color w:val="000000"/>
                <w:kern w:val="0"/>
                <w:sz w:val="20"/>
                <w:szCs w:val="20"/>
                <w14:ligatures w14:val="none"/>
              </w:rPr>
              <w:t>/2023</w:t>
            </w:r>
          </w:p>
        </w:tc>
        <w:tc>
          <w:tcPr>
            <w:tcW w:w="900" w:type="dxa"/>
            <w:tcBorders>
              <w:top w:val="nil"/>
              <w:left w:val="nil"/>
              <w:bottom w:val="single" w:sz="4" w:space="0" w:color="auto"/>
              <w:right w:val="single" w:sz="4" w:space="0" w:color="auto"/>
            </w:tcBorders>
            <w:shd w:val="clear" w:color="auto" w:fill="auto"/>
            <w:noWrap/>
            <w:vAlign w:val="bottom"/>
            <w:hideMark/>
          </w:tcPr>
          <w:p w14:paraId="1FB32508" w14:textId="43B00133" w:rsidR="00913D95"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32</w:t>
            </w:r>
          </w:p>
        </w:tc>
        <w:tc>
          <w:tcPr>
            <w:tcW w:w="2610" w:type="dxa"/>
            <w:tcBorders>
              <w:top w:val="nil"/>
              <w:left w:val="nil"/>
              <w:bottom w:val="single" w:sz="4" w:space="0" w:color="auto"/>
              <w:right w:val="single" w:sz="8" w:space="0" w:color="auto"/>
            </w:tcBorders>
            <w:shd w:val="clear" w:color="auto" w:fill="auto"/>
            <w:noWrap/>
            <w:vAlign w:val="bottom"/>
            <w:hideMark/>
          </w:tcPr>
          <w:p w14:paraId="36A07940" w14:textId="0AE1ACEE"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 xml:space="preserve">Flood </w:t>
            </w:r>
            <w:r w:rsidR="000A413D">
              <w:rPr>
                <w:rFonts w:ascii="Times New Roman" w:eastAsia="Times New Roman" w:hAnsi="Times New Roman" w:cs="Times New Roman"/>
                <w:color w:val="000000"/>
                <w:kern w:val="0"/>
                <w:sz w:val="20"/>
                <w:szCs w:val="20"/>
                <w14:ligatures w14:val="none"/>
              </w:rPr>
              <w:t>management</w:t>
            </w:r>
            <w:r w:rsidRPr="002F67D3">
              <w:rPr>
                <w:rFonts w:ascii="Times New Roman" w:eastAsia="Times New Roman" w:hAnsi="Times New Roman" w:cs="Times New Roman"/>
                <w:color w:val="000000"/>
                <w:kern w:val="0"/>
                <w:sz w:val="20"/>
                <w:szCs w:val="20"/>
                <w14:ligatures w14:val="none"/>
              </w:rPr>
              <w:t xml:space="preserve"> </w:t>
            </w:r>
            <w:r w:rsidR="000A413D">
              <w:rPr>
                <w:rFonts w:ascii="Times New Roman" w:eastAsia="Times New Roman" w:hAnsi="Times New Roman" w:cs="Times New Roman"/>
                <w:color w:val="000000"/>
                <w:kern w:val="0"/>
                <w:sz w:val="20"/>
                <w:szCs w:val="20"/>
                <w14:ligatures w14:val="none"/>
              </w:rPr>
              <w:t>r</w:t>
            </w:r>
            <w:r w:rsidRPr="002F67D3">
              <w:rPr>
                <w:rFonts w:ascii="Times New Roman" w:eastAsia="Times New Roman" w:hAnsi="Times New Roman" w:cs="Times New Roman"/>
                <w:color w:val="000000"/>
                <w:kern w:val="0"/>
                <w:sz w:val="20"/>
                <w:szCs w:val="20"/>
                <w14:ligatures w14:val="none"/>
              </w:rPr>
              <w:t>elease</w:t>
            </w:r>
          </w:p>
        </w:tc>
      </w:tr>
      <w:tr w:rsidR="005641E4" w:rsidRPr="00C33624" w14:paraId="320D7A3D"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tcPr>
          <w:p w14:paraId="573E5514" w14:textId="4098B84A"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2/6/2023</w:t>
            </w:r>
          </w:p>
        </w:tc>
        <w:tc>
          <w:tcPr>
            <w:tcW w:w="1350" w:type="dxa"/>
            <w:tcBorders>
              <w:top w:val="nil"/>
              <w:left w:val="nil"/>
              <w:bottom w:val="single" w:sz="4" w:space="0" w:color="auto"/>
              <w:right w:val="single" w:sz="4" w:space="0" w:color="auto"/>
            </w:tcBorders>
            <w:shd w:val="clear" w:color="auto" w:fill="auto"/>
            <w:noWrap/>
            <w:vAlign w:val="bottom"/>
          </w:tcPr>
          <w:p w14:paraId="0D52CD5D" w14:textId="66662FCE"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3/8/2023</w:t>
            </w:r>
          </w:p>
        </w:tc>
        <w:tc>
          <w:tcPr>
            <w:tcW w:w="900" w:type="dxa"/>
            <w:tcBorders>
              <w:top w:val="nil"/>
              <w:left w:val="nil"/>
              <w:bottom w:val="single" w:sz="4" w:space="0" w:color="auto"/>
              <w:right w:val="single" w:sz="4" w:space="0" w:color="auto"/>
            </w:tcBorders>
            <w:shd w:val="clear" w:color="auto" w:fill="auto"/>
            <w:noWrap/>
            <w:vAlign w:val="bottom"/>
          </w:tcPr>
          <w:p w14:paraId="3C9D2E3F" w14:textId="0B02C04F"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30</w:t>
            </w:r>
          </w:p>
        </w:tc>
        <w:tc>
          <w:tcPr>
            <w:tcW w:w="2610" w:type="dxa"/>
            <w:tcBorders>
              <w:top w:val="nil"/>
              <w:left w:val="nil"/>
              <w:bottom w:val="single" w:sz="4" w:space="0" w:color="auto"/>
              <w:right w:val="single" w:sz="8" w:space="0" w:color="auto"/>
            </w:tcBorders>
            <w:shd w:val="clear" w:color="auto" w:fill="auto"/>
            <w:noWrap/>
            <w:vAlign w:val="bottom"/>
          </w:tcPr>
          <w:p w14:paraId="7503E8F8" w14:textId="425129C0" w:rsidR="005641E4" w:rsidRPr="002F67D3" w:rsidRDefault="005641E4" w:rsidP="00970E2B">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Restoration</w:t>
            </w:r>
          </w:p>
        </w:tc>
      </w:tr>
      <w:tr w:rsidR="005641E4" w:rsidRPr="00C33624" w14:paraId="7542BFE3"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tcPr>
          <w:p w14:paraId="5CE92635" w14:textId="3CBCBFD2"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3/8/2023</w:t>
            </w:r>
          </w:p>
        </w:tc>
        <w:tc>
          <w:tcPr>
            <w:tcW w:w="1350" w:type="dxa"/>
            <w:tcBorders>
              <w:top w:val="nil"/>
              <w:left w:val="nil"/>
              <w:bottom w:val="single" w:sz="4" w:space="0" w:color="auto"/>
              <w:right w:val="single" w:sz="4" w:space="0" w:color="auto"/>
            </w:tcBorders>
            <w:shd w:val="clear" w:color="auto" w:fill="auto"/>
            <w:noWrap/>
            <w:vAlign w:val="bottom"/>
          </w:tcPr>
          <w:p w14:paraId="776B95B8" w14:textId="57F7BBA2"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7/2</w:t>
            </w:r>
            <w:r w:rsidR="0034187E">
              <w:rPr>
                <w:rFonts w:ascii="Times New Roman" w:eastAsia="Times New Roman" w:hAnsi="Times New Roman" w:cs="Times New Roman"/>
                <w:color w:val="000000"/>
                <w:kern w:val="0"/>
                <w:sz w:val="20"/>
                <w:szCs w:val="20"/>
                <w14:ligatures w14:val="none"/>
              </w:rPr>
              <w:t>7</w:t>
            </w:r>
            <w:r>
              <w:rPr>
                <w:rFonts w:ascii="Times New Roman" w:eastAsia="Times New Roman" w:hAnsi="Times New Roman" w:cs="Times New Roman"/>
                <w:color w:val="000000"/>
                <w:kern w:val="0"/>
                <w:sz w:val="20"/>
                <w:szCs w:val="20"/>
                <w14:ligatures w14:val="none"/>
              </w:rPr>
              <w:t>/2023</w:t>
            </w:r>
          </w:p>
        </w:tc>
        <w:tc>
          <w:tcPr>
            <w:tcW w:w="900" w:type="dxa"/>
            <w:tcBorders>
              <w:top w:val="nil"/>
              <w:left w:val="nil"/>
              <w:bottom w:val="single" w:sz="4" w:space="0" w:color="auto"/>
              <w:right w:val="single" w:sz="4" w:space="0" w:color="auto"/>
            </w:tcBorders>
            <w:shd w:val="clear" w:color="auto" w:fill="auto"/>
            <w:noWrap/>
            <w:vAlign w:val="bottom"/>
          </w:tcPr>
          <w:p w14:paraId="755BA535" w14:textId="617A8FA1" w:rsidR="005641E4" w:rsidRPr="002F67D3" w:rsidRDefault="005641E4"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141</w:t>
            </w:r>
          </w:p>
        </w:tc>
        <w:tc>
          <w:tcPr>
            <w:tcW w:w="2610" w:type="dxa"/>
            <w:tcBorders>
              <w:top w:val="nil"/>
              <w:left w:val="nil"/>
              <w:bottom w:val="single" w:sz="4" w:space="0" w:color="auto"/>
              <w:right w:val="single" w:sz="8" w:space="0" w:color="auto"/>
            </w:tcBorders>
            <w:shd w:val="clear" w:color="auto" w:fill="auto"/>
            <w:noWrap/>
            <w:vAlign w:val="bottom"/>
          </w:tcPr>
          <w:p w14:paraId="57DDDBB6" w14:textId="7C43336D" w:rsidR="005641E4" w:rsidRPr="002F67D3" w:rsidRDefault="005641E4"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 xml:space="preserve">Flood </w:t>
            </w:r>
            <w:r>
              <w:rPr>
                <w:rFonts w:ascii="Times New Roman" w:eastAsia="Times New Roman" w:hAnsi="Times New Roman" w:cs="Times New Roman"/>
                <w:color w:val="000000"/>
                <w:kern w:val="0"/>
                <w:sz w:val="20"/>
                <w:szCs w:val="20"/>
                <w14:ligatures w14:val="none"/>
              </w:rPr>
              <w:t>management</w:t>
            </w:r>
            <w:r w:rsidRPr="002F67D3">
              <w:rPr>
                <w:rFonts w:ascii="Times New Roman" w:eastAsia="Times New Roman" w:hAnsi="Times New Roman" w:cs="Times New Roman"/>
                <w:color w:val="000000"/>
                <w:kern w:val="0"/>
                <w:sz w:val="20"/>
                <w:szCs w:val="20"/>
                <w14:ligatures w14:val="none"/>
              </w:rPr>
              <w:t xml:space="preserve"> </w:t>
            </w:r>
            <w:r>
              <w:rPr>
                <w:rFonts w:ascii="Times New Roman" w:eastAsia="Times New Roman" w:hAnsi="Times New Roman" w:cs="Times New Roman"/>
                <w:color w:val="000000"/>
                <w:kern w:val="0"/>
                <w:sz w:val="20"/>
                <w:szCs w:val="20"/>
                <w14:ligatures w14:val="none"/>
              </w:rPr>
              <w:t>r</w:t>
            </w:r>
            <w:r w:rsidRPr="002F67D3">
              <w:rPr>
                <w:rFonts w:ascii="Times New Roman" w:eastAsia="Times New Roman" w:hAnsi="Times New Roman" w:cs="Times New Roman"/>
                <w:color w:val="000000"/>
                <w:kern w:val="0"/>
                <w:sz w:val="20"/>
                <w:szCs w:val="20"/>
                <w14:ligatures w14:val="none"/>
              </w:rPr>
              <w:t>elease</w:t>
            </w:r>
          </w:p>
        </w:tc>
      </w:tr>
      <w:tr w:rsidR="00913D95" w:rsidRPr="00C33624" w14:paraId="170876A2" w14:textId="77777777" w:rsidTr="00B54F4B">
        <w:trPr>
          <w:trHeight w:val="315"/>
        </w:trPr>
        <w:tc>
          <w:tcPr>
            <w:tcW w:w="1430" w:type="dxa"/>
            <w:tcBorders>
              <w:top w:val="nil"/>
              <w:left w:val="single" w:sz="8" w:space="0" w:color="auto"/>
              <w:bottom w:val="single" w:sz="8" w:space="0" w:color="auto"/>
              <w:right w:val="single" w:sz="4" w:space="0" w:color="auto"/>
            </w:tcBorders>
            <w:shd w:val="clear" w:color="auto" w:fill="auto"/>
            <w:noWrap/>
            <w:vAlign w:val="bottom"/>
            <w:hideMark/>
          </w:tcPr>
          <w:p w14:paraId="6AAD7966" w14:textId="522ADBF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7/2</w:t>
            </w:r>
            <w:r w:rsidR="005641E4">
              <w:rPr>
                <w:rFonts w:ascii="Times New Roman" w:eastAsia="Times New Roman" w:hAnsi="Times New Roman" w:cs="Times New Roman"/>
                <w:color w:val="000000"/>
                <w:kern w:val="0"/>
                <w:sz w:val="20"/>
                <w:szCs w:val="20"/>
                <w14:ligatures w14:val="none"/>
              </w:rPr>
              <w:t>7</w:t>
            </w:r>
            <w:r w:rsidRPr="002F67D3">
              <w:rPr>
                <w:rFonts w:ascii="Times New Roman" w:eastAsia="Times New Roman" w:hAnsi="Times New Roman" w:cs="Times New Roman"/>
                <w:color w:val="000000"/>
                <w:kern w:val="0"/>
                <w:sz w:val="20"/>
                <w:szCs w:val="20"/>
                <w14:ligatures w14:val="none"/>
              </w:rPr>
              <w:t>/2023</w:t>
            </w:r>
          </w:p>
        </w:tc>
        <w:tc>
          <w:tcPr>
            <w:tcW w:w="1350" w:type="dxa"/>
            <w:tcBorders>
              <w:top w:val="nil"/>
              <w:left w:val="nil"/>
              <w:bottom w:val="single" w:sz="8" w:space="0" w:color="auto"/>
              <w:right w:val="single" w:sz="4" w:space="0" w:color="auto"/>
            </w:tcBorders>
            <w:shd w:val="clear" w:color="auto" w:fill="auto"/>
            <w:noWrap/>
            <w:vAlign w:val="bottom"/>
            <w:hideMark/>
          </w:tcPr>
          <w:p w14:paraId="1C171C2B" w14:textId="77777777"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w:t>
            </w:r>
            <w:r w:rsidRPr="002F67D3">
              <w:rPr>
                <w:rFonts w:ascii="Times New Roman" w:eastAsia="Times New Roman" w:hAnsi="Times New Roman" w:cs="Times New Roman"/>
                <w:color w:val="000000"/>
                <w:kern w:val="0"/>
                <w:sz w:val="20"/>
                <w:szCs w:val="20"/>
                <w14:ligatures w14:val="none"/>
              </w:rPr>
              <w:t>/1/202</w:t>
            </w:r>
            <w:r>
              <w:rPr>
                <w:rFonts w:ascii="Times New Roman" w:eastAsia="Times New Roman" w:hAnsi="Times New Roman" w:cs="Times New Roman"/>
                <w:color w:val="000000"/>
                <w:kern w:val="0"/>
                <w:sz w:val="20"/>
                <w:szCs w:val="20"/>
                <w14:ligatures w14:val="none"/>
              </w:rPr>
              <w:t>4</w:t>
            </w:r>
          </w:p>
        </w:tc>
        <w:tc>
          <w:tcPr>
            <w:tcW w:w="900" w:type="dxa"/>
            <w:tcBorders>
              <w:top w:val="nil"/>
              <w:left w:val="nil"/>
              <w:bottom w:val="single" w:sz="8" w:space="0" w:color="auto"/>
              <w:right w:val="single" w:sz="4" w:space="0" w:color="auto"/>
            </w:tcBorders>
            <w:shd w:val="clear" w:color="auto" w:fill="auto"/>
            <w:noWrap/>
            <w:vAlign w:val="bottom"/>
            <w:hideMark/>
          </w:tcPr>
          <w:p w14:paraId="3DA0567E" w14:textId="514575C9" w:rsidR="00913D95" w:rsidRPr="002F67D3" w:rsidRDefault="00913D95" w:rsidP="00970E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28</w:t>
            </w:r>
            <w:r w:rsidR="0034187E">
              <w:rPr>
                <w:rFonts w:ascii="Times New Roman" w:eastAsia="Times New Roman" w:hAnsi="Times New Roman" w:cs="Times New Roman"/>
                <w:color w:val="000000"/>
                <w:kern w:val="0"/>
                <w:sz w:val="20"/>
                <w:szCs w:val="20"/>
                <w14:ligatures w14:val="none"/>
              </w:rPr>
              <w:t>0</w:t>
            </w:r>
          </w:p>
        </w:tc>
        <w:tc>
          <w:tcPr>
            <w:tcW w:w="2610" w:type="dxa"/>
            <w:tcBorders>
              <w:top w:val="nil"/>
              <w:left w:val="nil"/>
              <w:bottom w:val="single" w:sz="8" w:space="0" w:color="auto"/>
              <w:right w:val="single" w:sz="8" w:space="0" w:color="auto"/>
            </w:tcBorders>
            <w:shd w:val="clear" w:color="auto" w:fill="auto"/>
            <w:noWrap/>
            <w:vAlign w:val="bottom"/>
            <w:hideMark/>
          </w:tcPr>
          <w:p w14:paraId="4B22F471" w14:textId="77777777" w:rsidR="00913D95" w:rsidRPr="002F67D3" w:rsidRDefault="00913D95" w:rsidP="00970E2B">
            <w:pPr>
              <w:spacing w:after="0" w:line="240" w:lineRule="auto"/>
              <w:rPr>
                <w:rFonts w:ascii="Times New Roman" w:eastAsia="Times New Roman" w:hAnsi="Times New Roman" w:cs="Times New Roman"/>
                <w:color w:val="000000"/>
                <w:kern w:val="0"/>
                <w:sz w:val="20"/>
                <w:szCs w:val="20"/>
                <w14:ligatures w14:val="none"/>
              </w:rPr>
            </w:pPr>
            <w:r w:rsidRPr="002F67D3">
              <w:rPr>
                <w:rFonts w:ascii="Times New Roman" w:eastAsia="Times New Roman" w:hAnsi="Times New Roman" w:cs="Times New Roman"/>
                <w:color w:val="000000"/>
                <w:kern w:val="0"/>
                <w:sz w:val="20"/>
                <w:szCs w:val="20"/>
                <w14:ligatures w14:val="none"/>
              </w:rPr>
              <w:t>Restoration</w:t>
            </w:r>
          </w:p>
        </w:tc>
      </w:tr>
    </w:tbl>
    <w:p w14:paraId="0795AD99" w14:textId="23382A48" w:rsidR="00464620" w:rsidRPr="009A2703" w:rsidDel="007E2FAB" w:rsidRDefault="0085144B" w:rsidP="00664429">
      <w:pPr>
        <w:pStyle w:val="Publicationsbodytext"/>
        <w:spacing w:before="240"/>
        <w:rPr>
          <w:rStyle w:val="Publicationsfigurenumber"/>
          <w:rFonts w:ascii="Times New Roman" w:hAnsi="Times New Roman"/>
          <w:b w:val="0"/>
          <w:i/>
          <w:iCs/>
          <w:color w:val="auto"/>
          <w:sz w:val="22"/>
        </w:rPr>
      </w:pPr>
      <w:bookmarkStart w:id="32" w:name="_Toc57986324"/>
      <w:r w:rsidDel="007E2FAB">
        <w:rPr>
          <w:color w:val="auto"/>
        </w:rPr>
        <w:t>F</w:t>
      </w:r>
      <w:r w:rsidR="00F76B79" w:rsidRPr="0085144B" w:rsidDel="007E2FAB">
        <w:rPr>
          <w:color w:val="auto"/>
        </w:rPr>
        <w:t xml:space="preserve">ollowing the 2017 </w:t>
      </w:r>
      <w:r w:rsidR="00F76B79" w:rsidRPr="00664429" w:rsidDel="007E2FAB">
        <w:t>flood</w:t>
      </w:r>
      <w:r w:rsidR="007C7458">
        <w:rPr>
          <w:color w:val="auto"/>
        </w:rPr>
        <w:t xml:space="preserve"> management releases</w:t>
      </w:r>
      <w:r w:rsidR="00F76B79" w:rsidRPr="0085144B" w:rsidDel="007E2FAB">
        <w:rPr>
          <w:color w:val="auto"/>
        </w:rPr>
        <w:t>,</w:t>
      </w:r>
      <w:r w:rsidR="0010206B" w:rsidRPr="0085144B" w:rsidDel="007E2FAB">
        <w:rPr>
          <w:color w:val="auto"/>
        </w:rPr>
        <w:t xml:space="preserve"> </w:t>
      </w:r>
      <w:r w:rsidDel="007E2FAB">
        <w:rPr>
          <w:color w:val="auto"/>
        </w:rPr>
        <w:t xml:space="preserve">additional </w:t>
      </w:r>
      <w:r w:rsidR="000A413D">
        <w:rPr>
          <w:color w:val="auto"/>
        </w:rPr>
        <w:t>flood management releases</w:t>
      </w:r>
      <w:r w:rsidR="0010206B" w:rsidRPr="0085144B" w:rsidDel="007E2FAB">
        <w:rPr>
          <w:color w:val="auto"/>
        </w:rPr>
        <w:t xml:space="preserve"> were </w:t>
      </w:r>
      <w:r w:rsidR="000A413D">
        <w:rPr>
          <w:color w:val="auto"/>
        </w:rPr>
        <w:t>made</w:t>
      </w:r>
      <w:r w:rsidR="000A413D" w:rsidRPr="0085144B" w:rsidDel="007E2FAB">
        <w:rPr>
          <w:color w:val="auto"/>
        </w:rPr>
        <w:t xml:space="preserve"> </w:t>
      </w:r>
      <w:r w:rsidR="0010206B" w:rsidRPr="0085144B" w:rsidDel="007E2FAB">
        <w:rPr>
          <w:color w:val="auto"/>
        </w:rPr>
        <w:t xml:space="preserve">for </w:t>
      </w:r>
      <w:r w:rsidR="00557925" w:rsidRPr="0085144B" w:rsidDel="007E2FAB">
        <w:rPr>
          <w:color w:val="auto"/>
        </w:rPr>
        <w:t>2</w:t>
      </w:r>
      <w:r w:rsidR="0034187E">
        <w:rPr>
          <w:color w:val="auto"/>
        </w:rPr>
        <w:t>47</w:t>
      </w:r>
      <w:r w:rsidR="00557925" w:rsidRPr="0085144B" w:rsidDel="007E2FAB">
        <w:rPr>
          <w:color w:val="auto"/>
        </w:rPr>
        <w:t xml:space="preserve"> </w:t>
      </w:r>
      <w:r w:rsidR="0010206B" w:rsidRPr="0085144B" w:rsidDel="007E2FAB">
        <w:rPr>
          <w:color w:val="auto"/>
        </w:rPr>
        <w:t>days,</w:t>
      </w:r>
      <w:r w:rsidR="001A0440" w:rsidRPr="0085144B" w:rsidDel="007E2FAB">
        <w:rPr>
          <w:color w:val="auto"/>
        </w:rPr>
        <w:t xml:space="preserve"> </w:t>
      </w:r>
      <w:r w:rsidR="000A413D">
        <w:rPr>
          <w:color w:val="auto"/>
        </w:rPr>
        <w:t xml:space="preserve">contract deliveries </w:t>
      </w:r>
      <w:r w:rsidR="0010206B" w:rsidRPr="0085144B" w:rsidDel="007E2FAB">
        <w:rPr>
          <w:color w:val="auto"/>
        </w:rPr>
        <w:t xml:space="preserve">for </w:t>
      </w:r>
      <w:r w:rsidR="00557925" w:rsidRPr="0085144B" w:rsidDel="007E2FAB">
        <w:rPr>
          <w:color w:val="auto"/>
        </w:rPr>
        <w:t xml:space="preserve">98 </w:t>
      </w:r>
      <w:r w:rsidR="0010206B" w:rsidRPr="0085144B" w:rsidDel="007E2FAB">
        <w:rPr>
          <w:color w:val="auto"/>
        </w:rPr>
        <w:t xml:space="preserve">days, and Restoration </w:t>
      </w:r>
      <w:r w:rsidR="00B81D92">
        <w:rPr>
          <w:color w:val="auto"/>
        </w:rPr>
        <w:t>F</w:t>
      </w:r>
      <w:r w:rsidR="0010206B" w:rsidRPr="0085144B" w:rsidDel="007E2FAB">
        <w:rPr>
          <w:color w:val="auto"/>
        </w:rPr>
        <w:t xml:space="preserve">lows for </w:t>
      </w:r>
      <w:r w:rsidR="006F53AC" w:rsidDel="007E2FAB">
        <w:rPr>
          <w:color w:val="auto"/>
        </w:rPr>
        <w:t>2,</w:t>
      </w:r>
      <w:r w:rsidR="0034187E">
        <w:rPr>
          <w:color w:val="auto"/>
        </w:rPr>
        <w:t>121</w:t>
      </w:r>
      <w:r w:rsidR="00122660" w:rsidRPr="0085144B" w:rsidDel="007E2FAB">
        <w:rPr>
          <w:color w:val="auto"/>
        </w:rPr>
        <w:t xml:space="preserve"> </w:t>
      </w:r>
      <w:r w:rsidR="0010206B" w:rsidRPr="0085144B" w:rsidDel="007E2FAB">
        <w:rPr>
          <w:color w:val="auto"/>
        </w:rPr>
        <w:t xml:space="preserve">days. While these flow characteristics provide insight into relative erosion, they alone do not </w:t>
      </w:r>
      <w:r w:rsidR="001A0440" w:rsidRPr="0085144B" w:rsidDel="007E2FAB">
        <w:rPr>
          <w:color w:val="auto"/>
        </w:rPr>
        <w:t xml:space="preserve">determine </w:t>
      </w:r>
      <w:r w:rsidR="0010206B" w:rsidRPr="0085144B" w:rsidDel="007E2FAB">
        <w:rPr>
          <w:color w:val="auto"/>
        </w:rPr>
        <w:t>erosion causes definitively. Further data and analyses are necessary to identify the exact factors contributing to erosion during this period.</w:t>
      </w:r>
    </w:p>
    <w:p w14:paraId="0E65D919" w14:textId="0422E25C" w:rsidR="00041257" w:rsidRPr="004F5E2C" w:rsidRDefault="00041257" w:rsidP="0058365E">
      <w:pPr>
        <w:pStyle w:val="Heading1"/>
      </w:pPr>
      <w:bookmarkStart w:id="33" w:name="_Toc493664132"/>
      <w:bookmarkStart w:id="34" w:name="_Toc495911782"/>
      <w:bookmarkStart w:id="35" w:name="_Toc496532907"/>
      <w:bookmarkStart w:id="36" w:name="_Toc499557522"/>
      <w:bookmarkStart w:id="37" w:name="_Toc171519296"/>
      <w:bookmarkStart w:id="38" w:name="_Toc179990757"/>
      <w:bookmarkEnd w:id="32"/>
      <w:r w:rsidRPr="004F5E2C">
        <w:t>Results</w:t>
      </w:r>
      <w:bookmarkEnd w:id="33"/>
      <w:bookmarkEnd w:id="34"/>
      <w:bookmarkEnd w:id="35"/>
      <w:bookmarkEnd w:id="36"/>
      <w:bookmarkEnd w:id="37"/>
      <w:bookmarkEnd w:id="38"/>
    </w:p>
    <w:p w14:paraId="1F0DB748" w14:textId="13293B0B" w:rsidR="00840763" w:rsidRPr="00C33624" w:rsidRDefault="001C711C" w:rsidP="00840763">
      <w:pPr>
        <w:pStyle w:val="Publicationsbodytext"/>
      </w:pPr>
      <w:r>
        <w:t xml:space="preserve">This report </w:t>
      </w:r>
      <w:r w:rsidR="001C317B" w:rsidRPr="00C33624">
        <w:t>build</w:t>
      </w:r>
      <w:r>
        <w:t>s</w:t>
      </w:r>
      <w:r w:rsidR="001C317B" w:rsidRPr="00C33624">
        <w:t xml:space="preserve"> upon the 2017 findings </w:t>
      </w:r>
      <w:r>
        <w:t xml:space="preserve">as well as includes additional </w:t>
      </w:r>
      <w:r w:rsidR="002F67D3">
        <w:t xml:space="preserve">sites identified </w:t>
      </w:r>
      <w:r>
        <w:t xml:space="preserve">as possible areas of concern </w:t>
      </w:r>
      <w:r w:rsidR="002F67D3">
        <w:t>by the LSJLD</w:t>
      </w:r>
      <w:r w:rsidR="00216585">
        <w:t xml:space="preserve"> as </w:t>
      </w:r>
      <w:r w:rsidR="009B37CB">
        <w:t xml:space="preserve">the agency that manages the </w:t>
      </w:r>
      <w:r w:rsidR="00216585">
        <w:t>flood</w:t>
      </w:r>
      <w:r w:rsidR="009B37CB">
        <w:t xml:space="preserve"> control system</w:t>
      </w:r>
      <w:r w:rsidR="001C317B" w:rsidRPr="00C33624">
        <w:t xml:space="preserve">. </w:t>
      </w:r>
      <w:r>
        <w:t xml:space="preserve">To </w:t>
      </w:r>
      <w:r w:rsidRPr="00C33624">
        <w:t>evaluate previously identified high threat sites</w:t>
      </w:r>
      <w:r>
        <w:t xml:space="preserve">, DWR used </w:t>
      </w:r>
      <w:r w:rsidR="00840763" w:rsidRPr="00C33624">
        <w:t xml:space="preserve">aerial imagery from April 2015, December 2017, August 2018, April 2021, September 2022, October 2023, and February 2024. </w:t>
      </w:r>
      <w:r>
        <w:t xml:space="preserve">Comparison of </w:t>
      </w:r>
      <w:r w:rsidR="008C2E1F">
        <w:t xml:space="preserve">the </w:t>
      </w:r>
      <w:r w:rsidR="00840763" w:rsidRPr="00C33624">
        <w:t>newer imagery with past delineations</w:t>
      </w:r>
      <w:r>
        <w:t xml:space="preserve"> identified those sites with </w:t>
      </w:r>
      <w:r w:rsidR="008C2E1F">
        <w:t xml:space="preserve">erosion </w:t>
      </w:r>
      <w:r w:rsidR="000C4089" w:rsidRPr="00C33624">
        <w:t>following significant flow events</w:t>
      </w:r>
      <w:r w:rsidR="00840763" w:rsidRPr="00C33624">
        <w:t xml:space="preserve">. </w:t>
      </w:r>
      <w:r w:rsidR="000C4089" w:rsidRPr="00C33624">
        <w:t xml:space="preserve">The magnitude of erosion varied between sites. </w:t>
      </w:r>
      <w:r>
        <w:t xml:space="preserve">The </w:t>
      </w:r>
      <w:r w:rsidR="00840763" w:rsidRPr="00C33624">
        <w:t xml:space="preserve">results, detailed in Table </w:t>
      </w:r>
      <w:r w:rsidR="008D5477" w:rsidRPr="00C33624">
        <w:t>2</w:t>
      </w:r>
      <w:r w:rsidR="00840763" w:rsidRPr="00C33624">
        <w:t xml:space="preserve">, provide an update on erosion at the previously identified high threat sites. The table </w:t>
      </w:r>
      <w:r>
        <w:t xml:space="preserve">also </w:t>
      </w:r>
      <w:r w:rsidR="00840763" w:rsidRPr="00C33624">
        <w:t xml:space="preserve">shows the </w:t>
      </w:r>
      <w:r w:rsidR="000C4089" w:rsidRPr="00C33624">
        <w:t xml:space="preserve">maximum </w:t>
      </w:r>
      <w:r w:rsidR="00840763" w:rsidRPr="00C33624">
        <w:t xml:space="preserve">distance of lateral erosion and the </w:t>
      </w:r>
      <w:r w:rsidR="000C4089" w:rsidRPr="00C33624">
        <w:t xml:space="preserve">minimum </w:t>
      </w:r>
      <w:r w:rsidR="00840763" w:rsidRPr="00C33624">
        <w:t xml:space="preserve">distance to the nearest </w:t>
      </w:r>
      <w:r w:rsidR="000C4089" w:rsidRPr="00C33624">
        <w:t>infra</w:t>
      </w:r>
      <w:r w:rsidR="00840763" w:rsidRPr="00C33624">
        <w:t xml:space="preserve">structure over time. This includes delineations for the post-2017 flood </w:t>
      </w:r>
      <w:r w:rsidR="007C7458">
        <w:t xml:space="preserve">management releases </w:t>
      </w:r>
      <w:r w:rsidR="00840763" w:rsidRPr="00C33624">
        <w:t xml:space="preserve">from the previous </w:t>
      </w:r>
      <w:r w:rsidR="00153F03">
        <w:t>report</w:t>
      </w:r>
      <w:r w:rsidR="00840763" w:rsidRPr="00C33624">
        <w:t xml:space="preserve"> and new delineations before and after </w:t>
      </w:r>
      <w:r w:rsidR="007C7458">
        <w:t>flood management releases</w:t>
      </w:r>
      <w:r w:rsidR="007C7458" w:rsidRPr="00C33624">
        <w:t xml:space="preserve"> </w:t>
      </w:r>
      <w:r w:rsidR="00840763" w:rsidRPr="00C33624">
        <w:t>in 2019 and 2023.</w:t>
      </w:r>
      <w:r w:rsidR="0043625C" w:rsidRPr="00C33624">
        <w:t xml:space="preserve"> The distances shown in Table 2 are not always </w:t>
      </w:r>
      <w:r w:rsidR="00854A01" w:rsidRPr="00C33624">
        <w:t xml:space="preserve">measured </w:t>
      </w:r>
      <w:r w:rsidR="0043625C" w:rsidRPr="00C33624">
        <w:t>at the same location</w:t>
      </w:r>
      <w:r w:rsidR="00854A01" w:rsidRPr="00C33624">
        <w:t xml:space="preserve">. </w:t>
      </w:r>
      <w:r>
        <w:t xml:space="preserve">The minimum and maximum distances </w:t>
      </w:r>
      <w:r w:rsidR="00854A01" w:rsidRPr="00C33624">
        <w:t xml:space="preserve">varied year </w:t>
      </w:r>
      <w:r>
        <w:t xml:space="preserve">by </w:t>
      </w:r>
      <w:r w:rsidR="00854A01" w:rsidRPr="00C33624">
        <w:t>year based on site-specific erosion trends</w:t>
      </w:r>
      <w:r>
        <w:t xml:space="preserve"> and location</w:t>
      </w:r>
      <w:r w:rsidR="00854A01" w:rsidRPr="00C33624">
        <w:t>.</w:t>
      </w:r>
    </w:p>
    <w:p w14:paraId="4CF44DEC" w14:textId="0171E35F" w:rsidR="00F45924" w:rsidRPr="00664429" w:rsidRDefault="00F45924" w:rsidP="003B67C8">
      <w:pPr>
        <w:pStyle w:val="Caption"/>
        <w:rPr>
          <w:i/>
          <w:iCs/>
        </w:rPr>
      </w:pPr>
      <w:bookmarkStart w:id="39" w:name="_Toc179991137"/>
      <w:r w:rsidRPr="00664429">
        <w:t xml:space="preserve">Table </w:t>
      </w:r>
      <w:r w:rsidR="00CD4761">
        <w:fldChar w:fldCharType="begin"/>
      </w:r>
      <w:r w:rsidR="00CD4761">
        <w:instrText xml:space="preserve"> SEQ Table \* ARABIC </w:instrText>
      </w:r>
      <w:r w:rsidR="00CD4761">
        <w:fldChar w:fldCharType="separate"/>
      </w:r>
      <w:r w:rsidR="00FE0844">
        <w:rPr>
          <w:noProof/>
        </w:rPr>
        <w:t>2</w:t>
      </w:r>
      <w:r w:rsidR="00CD4761">
        <w:rPr>
          <w:noProof/>
        </w:rPr>
        <w:fldChar w:fldCharType="end"/>
      </w:r>
      <w:r w:rsidRPr="00664429">
        <w:t xml:space="preserve"> </w:t>
      </w:r>
      <w:r w:rsidR="003B67C8">
        <w:tab/>
      </w:r>
      <w:r w:rsidRPr="00C12390">
        <w:rPr>
          <w:b w:val="0"/>
          <w:bCs w:val="0"/>
        </w:rPr>
        <w:t xml:space="preserve">Erosion at </w:t>
      </w:r>
      <w:r w:rsidR="00F07576" w:rsidRPr="00C12390">
        <w:rPr>
          <w:b w:val="0"/>
          <w:bCs w:val="0"/>
        </w:rPr>
        <w:t xml:space="preserve">Previously Identified </w:t>
      </w:r>
      <w:r w:rsidRPr="00C12390">
        <w:rPr>
          <w:b w:val="0"/>
          <w:bCs w:val="0"/>
        </w:rPr>
        <w:t>High Threat Sites</w:t>
      </w:r>
      <w:bookmarkEnd w:id="39"/>
    </w:p>
    <w:tbl>
      <w:tblPr>
        <w:tblStyle w:val="TableGrid"/>
        <w:tblW w:w="5000" w:type="pct"/>
        <w:tblLayout w:type="fixed"/>
        <w:tblCellMar>
          <w:left w:w="86" w:type="dxa"/>
          <w:right w:w="86" w:type="dxa"/>
        </w:tblCellMar>
        <w:tblLook w:val="04A0" w:firstRow="1" w:lastRow="0" w:firstColumn="1" w:lastColumn="0" w:noHBand="0" w:noVBand="1"/>
      </w:tblPr>
      <w:tblGrid>
        <w:gridCol w:w="770"/>
        <w:gridCol w:w="1115"/>
        <w:gridCol w:w="1030"/>
        <w:gridCol w:w="1115"/>
        <w:gridCol w:w="1030"/>
        <w:gridCol w:w="1115"/>
        <w:gridCol w:w="1030"/>
        <w:gridCol w:w="1115"/>
        <w:gridCol w:w="1030"/>
      </w:tblGrid>
      <w:tr w:rsidR="00995F37" w:rsidRPr="00C33624" w14:paraId="78DC147D" w14:textId="77777777" w:rsidTr="00995F37">
        <w:tc>
          <w:tcPr>
            <w:tcW w:w="770" w:type="dxa"/>
            <w:vMerge w:val="restart"/>
            <w:noWrap/>
            <w:vAlign w:val="bottom"/>
          </w:tcPr>
          <w:p w14:paraId="657459FC" w14:textId="58B6B3E3" w:rsidR="00995F37" w:rsidRPr="002F67D3" w:rsidRDefault="00995F37" w:rsidP="00995F37">
            <w:pPr>
              <w:pStyle w:val="PublicationsHeading3"/>
              <w:spacing w:before="60" w:after="60" w:line="240" w:lineRule="auto"/>
              <w:jc w:val="center"/>
              <w:rPr>
                <w:rFonts w:ascii="Times New Roman" w:hAnsi="Times New Roman" w:cs="Times New Roman"/>
                <w:b/>
                <w:bCs/>
                <w:color w:val="000000" w:themeColor="text1"/>
              </w:rPr>
            </w:pPr>
            <w:bookmarkStart w:id="40" w:name="_1780216175"/>
            <w:bookmarkStart w:id="41" w:name="_1780228086"/>
            <w:bookmarkStart w:id="42" w:name="_1778483886"/>
            <w:bookmarkEnd w:id="40"/>
            <w:bookmarkEnd w:id="41"/>
            <w:bookmarkEnd w:id="42"/>
            <w:r w:rsidRPr="002F67D3">
              <w:rPr>
                <w:rFonts w:ascii="Times New Roman" w:hAnsi="Times New Roman" w:cs="Times New Roman"/>
                <w:b/>
                <w:bCs/>
                <w:color w:val="000000" w:themeColor="text1"/>
              </w:rPr>
              <w:t>River Mile</w:t>
            </w:r>
          </w:p>
        </w:tc>
        <w:tc>
          <w:tcPr>
            <w:tcW w:w="2145" w:type="dxa"/>
            <w:gridSpan w:val="2"/>
            <w:noWrap/>
            <w:vAlign w:val="center"/>
          </w:tcPr>
          <w:p w14:paraId="3BAD0D36" w14:textId="77777777" w:rsidR="00995F37" w:rsidRPr="002F67D3" w:rsidRDefault="00995F37" w:rsidP="00715240">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2015 - 2017</w:t>
            </w:r>
          </w:p>
        </w:tc>
        <w:tc>
          <w:tcPr>
            <w:tcW w:w="2145" w:type="dxa"/>
            <w:gridSpan w:val="2"/>
            <w:vAlign w:val="center"/>
          </w:tcPr>
          <w:p w14:paraId="78E0A356" w14:textId="77777777" w:rsidR="00995F37" w:rsidRPr="002F67D3" w:rsidRDefault="00995F37" w:rsidP="00715240">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2017 - 2018</w:t>
            </w:r>
          </w:p>
        </w:tc>
        <w:tc>
          <w:tcPr>
            <w:tcW w:w="2145" w:type="dxa"/>
            <w:gridSpan w:val="2"/>
            <w:vAlign w:val="center"/>
          </w:tcPr>
          <w:p w14:paraId="5CE70876" w14:textId="77777777" w:rsidR="00995F37" w:rsidRPr="002F67D3" w:rsidRDefault="00995F37" w:rsidP="00715240">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2018 - 2021/2022</w:t>
            </w:r>
          </w:p>
        </w:tc>
        <w:tc>
          <w:tcPr>
            <w:tcW w:w="2145" w:type="dxa"/>
            <w:gridSpan w:val="2"/>
            <w:vAlign w:val="center"/>
          </w:tcPr>
          <w:p w14:paraId="263C7833" w14:textId="77777777" w:rsidR="00995F37" w:rsidRPr="002F67D3" w:rsidRDefault="00995F37" w:rsidP="00715240">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2021/2022 - 2023/2024</w:t>
            </w:r>
          </w:p>
        </w:tc>
      </w:tr>
      <w:tr w:rsidR="00995F37" w:rsidRPr="00C33624" w14:paraId="238E94C7" w14:textId="77777777" w:rsidTr="00995F37">
        <w:tc>
          <w:tcPr>
            <w:tcW w:w="770" w:type="dxa"/>
            <w:vMerge/>
            <w:noWrap/>
            <w:vAlign w:val="bottom"/>
            <w:hideMark/>
          </w:tcPr>
          <w:p w14:paraId="2E0B090E" w14:textId="17175B06"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p>
        </w:tc>
        <w:tc>
          <w:tcPr>
            <w:tcW w:w="1115" w:type="dxa"/>
            <w:noWrap/>
            <w:vAlign w:val="bottom"/>
            <w:hideMark/>
          </w:tcPr>
          <w:p w14:paraId="78672B7C" w14:textId="28826366"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Maximum Lateral Erosion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030" w:type="dxa"/>
            <w:noWrap/>
            <w:vAlign w:val="bottom"/>
            <w:hideMark/>
          </w:tcPr>
          <w:p w14:paraId="28FC263D" w14:textId="0A91F56D"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Minimum Distance to Structure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115" w:type="dxa"/>
            <w:vAlign w:val="bottom"/>
          </w:tcPr>
          <w:p w14:paraId="6C53C51A" w14:textId="1E1E848F"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Maximum Lateral Erosion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030" w:type="dxa"/>
            <w:vAlign w:val="bottom"/>
          </w:tcPr>
          <w:p w14:paraId="64BD7991" w14:textId="32B5B28B"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Minimum Distance to Structure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115" w:type="dxa"/>
            <w:vAlign w:val="bottom"/>
          </w:tcPr>
          <w:p w14:paraId="53EDAB15" w14:textId="38E670CB"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Maximum Lateral Erosion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030" w:type="dxa"/>
            <w:vAlign w:val="bottom"/>
          </w:tcPr>
          <w:p w14:paraId="5FC924AF" w14:textId="44EDBF32"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Minimum Distance to Structure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115" w:type="dxa"/>
            <w:vAlign w:val="bottom"/>
          </w:tcPr>
          <w:p w14:paraId="42914888" w14:textId="1E6DCD2C"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Maximum Lateral Erosion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c>
          <w:tcPr>
            <w:tcW w:w="1030" w:type="dxa"/>
            <w:vAlign w:val="bottom"/>
          </w:tcPr>
          <w:p w14:paraId="5A986604" w14:textId="38BD12EA" w:rsidR="00995F37" w:rsidRPr="002F67D3" w:rsidRDefault="00995F37" w:rsidP="00E316F9">
            <w:pPr>
              <w:pStyle w:val="PublicationsHeading3"/>
              <w:spacing w:before="60" w:after="60" w:line="240" w:lineRule="auto"/>
              <w:jc w:val="center"/>
              <w:rPr>
                <w:rFonts w:ascii="Times New Roman" w:hAnsi="Times New Roman" w:cs="Times New Roman"/>
                <w:b/>
                <w:bCs/>
                <w:color w:val="000000" w:themeColor="text1"/>
              </w:rPr>
            </w:pPr>
            <w:r w:rsidRPr="002F67D3">
              <w:rPr>
                <w:rFonts w:ascii="Times New Roman" w:hAnsi="Times New Roman" w:cs="Times New Roman"/>
                <w:b/>
                <w:bCs/>
                <w:color w:val="000000" w:themeColor="text1"/>
              </w:rPr>
              <w:t>Minimum Distance to Structure (f</w:t>
            </w:r>
            <w:r>
              <w:rPr>
                <w:rFonts w:ascii="Times New Roman" w:hAnsi="Times New Roman" w:cs="Times New Roman"/>
                <w:b/>
                <w:bCs/>
                <w:color w:val="000000" w:themeColor="text1"/>
              </w:rPr>
              <w:t>ee</w:t>
            </w:r>
            <w:r w:rsidRPr="002F67D3">
              <w:rPr>
                <w:rFonts w:ascii="Times New Roman" w:hAnsi="Times New Roman" w:cs="Times New Roman"/>
                <w:b/>
                <w:bCs/>
                <w:color w:val="000000" w:themeColor="text1"/>
              </w:rPr>
              <w:t>t)</w:t>
            </w:r>
          </w:p>
        </w:tc>
      </w:tr>
      <w:tr w:rsidR="00F45924" w:rsidRPr="00C33624" w14:paraId="687EE931" w14:textId="77777777" w:rsidTr="00995F37">
        <w:tc>
          <w:tcPr>
            <w:tcW w:w="770" w:type="dxa"/>
            <w:noWrap/>
            <w:hideMark/>
          </w:tcPr>
          <w:p w14:paraId="2FEE4A4B"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262.20</w:t>
            </w:r>
          </w:p>
        </w:tc>
        <w:tc>
          <w:tcPr>
            <w:tcW w:w="1115" w:type="dxa"/>
            <w:noWrap/>
            <w:hideMark/>
          </w:tcPr>
          <w:p w14:paraId="63A4FB55"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55</w:t>
            </w:r>
          </w:p>
        </w:tc>
        <w:tc>
          <w:tcPr>
            <w:tcW w:w="1030" w:type="dxa"/>
            <w:noWrap/>
            <w:hideMark/>
          </w:tcPr>
          <w:p w14:paraId="4B4ACEC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85</w:t>
            </w:r>
          </w:p>
        </w:tc>
        <w:tc>
          <w:tcPr>
            <w:tcW w:w="1115" w:type="dxa"/>
          </w:tcPr>
          <w:p w14:paraId="0FEBC5D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10</w:t>
            </w:r>
          </w:p>
        </w:tc>
        <w:tc>
          <w:tcPr>
            <w:tcW w:w="1030" w:type="dxa"/>
          </w:tcPr>
          <w:p w14:paraId="6312AF1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82</w:t>
            </w:r>
          </w:p>
        </w:tc>
        <w:tc>
          <w:tcPr>
            <w:tcW w:w="1115" w:type="dxa"/>
          </w:tcPr>
          <w:p w14:paraId="5ED4C0BA"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17</w:t>
            </w:r>
          </w:p>
        </w:tc>
        <w:tc>
          <w:tcPr>
            <w:tcW w:w="1030" w:type="dxa"/>
          </w:tcPr>
          <w:p w14:paraId="22F28D91"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81</w:t>
            </w:r>
          </w:p>
        </w:tc>
        <w:tc>
          <w:tcPr>
            <w:tcW w:w="1115" w:type="dxa"/>
          </w:tcPr>
          <w:p w14:paraId="4E2DC00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21</w:t>
            </w:r>
          </w:p>
        </w:tc>
        <w:tc>
          <w:tcPr>
            <w:tcW w:w="1030" w:type="dxa"/>
          </w:tcPr>
          <w:p w14:paraId="4C2CA9E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68</w:t>
            </w:r>
          </w:p>
        </w:tc>
      </w:tr>
      <w:tr w:rsidR="00F45924" w:rsidRPr="00C33624" w14:paraId="50B3B36D" w14:textId="77777777" w:rsidTr="00995F37">
        <w:tc>
          <w:tcPr>
            <w:tcW w:w="770" w:type="dxa"/>
            <w:noWrap/>
          </w:tcPr>
          <w:p w14:paraId="67C4FAAE"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258.50</w:t>
            </w:r>
          </w:p>
        </w:tc>
        <w:tc>
          <w:tcPr>
            <w:tcW w:w="1115" w:type="dxa"/>
            <w:noWrap/>
          </w:tcPr>
          <w:p w14:paraId="0AD1C50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10</w:t>
            </w:r>
          </w:p>
        </w:tc>
        <w:tc>
          <w:tcPr>
            <w:tcW w:w="1030" w:type="dxa"/>
            <w:noWrap/>
          </w:tcPr>
          <w:p w14:paraId="2C811D0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c>
          <w:tcPr>
            <w:tcW w:w="1115" w:type="dxa"/>
          </w:tcPr>
          <w:p w14:paraId="70443E55"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w:t>
            </w:r>
          </w:p>
        </w:tc>
        <w:tc>
          <w:tcPr>
            <w:tcW w:w="1030" w:type="dxa"/>
          </w:tcPr>
          <w:p w14:paraId="05182F1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c>
          <w:tcPr>
            <w:tcW w:w="1115" w:type="dxa"/>
          </w:tcPr>
          <w:p w14:paraId="0BD2D0D6"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12</w:t>
            </w:r>
          </w:p>
        </w:tc>
        <w:tc>
          <w:tcPr>
            <w:tcW w:w="1030" w:type="dxa"/>
          </w:tcPr>
          <w:p w14:paraId="31A2488E"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c>
          <w:tcPr>
            <w:tcW w:w="1115" w:type="dxa"/>
          </w:tcPr>
          <w:p w14:paraId="39C64CD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15</w:t>
            </w:r>
          </w:p>
        </w:tc>
        <w:tc>
          <w:tcPr>
            <w:tcW w:w="1030" w:type="dxa"/>
          </w:tcPr>
          <w:p w14:paraId="077FE653"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r>
      <w:tr w:rsidR="00F45924" w:rsidRPr="00C33624" w14:paraId="46A7A139" w14:textId="77777777" w:rsidTr="00995F37">
        <w:tc>
          <w:tcPr>
            <w:tcW w:w="770" w:type="dxa"/>
            <w:noWrap/>
            <w:hideMark/>
          </w:tcPr>
          <w:p w14:paraId="18F73C0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222.50</w:t>
            </w:r>
          </w:p>
        </w:tc>
        <w:tc>
          <w:tcPr>
            <w:tcW w:w="1115" w:type="dxa"/>
            <w:noWrap/>
            <w:hideMark/>
          </w:tcPr>
          <w:p w14:paraId="5FC7CEA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140</w:t>
            </w:r>
          </w:p>
        </w:tc>
        <w:tc>
          <w:tcPr>
            <w:tcW w:w="1030" w:type="dxa"/>
            <w:noWrap/>
            <w:hideMark/>
          </w:tcPr>
          <w:p w14:paraId="0F50009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45</w:t>
            </w:r>
          </w:p>
        </w:tc>
        <w:tc>
          <w:tcPr>
            <w:tcW w:w="1115" w:type="dxa"/>
          </w:tcPr>
          <w:p w14:paraId="0B344B00" w14:textId="77777777" w:rsidR="00F45924" w:rsidRPr="00037E16" w:rsidRDefault="00F45924" w:rsidP="00E316F9">
            <w:pPr>
              <w:pStyle w:val="PublicationsHeading3"/>
              <w:spacing w:before="60" w:after="60" w:line="240" w:lineRule="auto"/>
              <w:jc w:val="center"/>
              <w:rPr>
                <w:rFonts w:ascii="Times New Roman" w:hAnsi="Times New Roman" w:cs="Times New Roman"/>
                <w:color w:val="000000" w:themeColor="text1"/>
              </w:rPr>
            </w:pPr>
            <w:r w:rsidRPr="00037E16">
              <w:rPr>
                <w:rFonts w:ascii="Times New Roman" w:hAnsi="Times New Roman" w:cs="Times New Roman"/>
                <w:color w:val="000000" w:themeColor="text1"/>
              </w:rPr>
              <w:t>0</w:t>
            </w:r>
          </w:p>
        </w:tc>
        <w:tc>
          <w:tcPr>
            <w:tcW w:w="1030" w:type="dxa"/>
          </w:tcPr>
          <w:p w14:paraId="702DE8C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45</w:t>
            </w:r>
          </w:p>
        </w:tc>
        <w:tc>
          <w:tcPr>
            <w:tcW w:w="1115" w:type="dxa"/>
          </w:tcPr>
          <w:p w14:paraId="2C4934A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72</w:t>
            </w:r>
          </w:p>
        </w:tc>
        <w:tc>
          <w:tcPr>
            <w:tcW w:w="1030" w:type="dxa"/>
          </w:tcPr>
          <w:p w14:paraId="0F76A4D8"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40</w:t>
            </w:r>
          </w:p>
        </w:tc>
        <w:tc>
          <w:tcPr>
            <w:tcW w:w="1115" w:type="dxa"/>
          </w:tcPr>
          <w:p w14:paraId="559EBDB2"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037E16">
              <w:rPr>
                <w:rFonts w:ascii="Times New Roman" w:hAnsi="Times New Roman" w:cs="Times New Roman"/>
                <w:color w:val="000000" w:themeColor="text1"/>
              </w:rPr>
              <w:t>10</w:t>
            </w:r>
          </w:p>
        </w:tc>
        <w:tc>
          <w:tcPr>
            <w:tcW w:w="1030" w:type="dxa"/>
          </w:tcPr>
          <w:p w14:paraId="45E03D9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40</w:t>
            </w:r>
          </w:p>
        </w:tc>
      </w:tr>
      <w:tr w:rsidR="00F45924" w:rsidRPr="00C33624" w14:paraId="135EA83C" w14:textId="77777777" w:rsidTr="00995F37">
        <w:tc>
          <w:tcPr>
            <w:tcW w:w="770" w:type="dxa"/>
            <w:noWrap/>
            <w:hideMark/>
          </w:tcPr>
          <w:p w14:paraId="27E0D99B"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220.60</w:t>
            </w:r>
          </w:p>
        </w:tc>
        <w:tc>
          <w:tcPr>
            <w:tcW w:w="1115" w:type="dxa"/>
            <w:noWrap/>
            <w:hideMark/>
          </w:tcPr>
          <w:p w14:paraId="7808D73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37</w:t>
            </w:r>
          </w:p>
        </w:tc>
        <w:tc>
          <w:tcPr>
            <w:tcW w:w="1030" w:type="dxa"/>
            <w:noWrap/>
            <w:hideMark/>
          </w:tcPr>
          <w:p w14:paraId="0636276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75</w:t>
            </w:r>
          </w:p>
        </w:tc>
        <w:tc>
          <w:tcPr>
            <w:tcW w:w="1115" w:type="dxa"/>
          </w:tcPr>
          <w:p w14:paraId="6691CDEA"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8</w:t>
            </w:r>
          </w:p>
        </w:tc>
        <w:tc>
          <w:tcPr>
            <w:tcW w:w="1030" w:type="dxa"/>
          </w:tcPr>
          <w:p w14:paraId="029578C2"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7</w:t>
            </w:r>
            <w:r>
              <w:rPr>
                <w:rFonts w:ascii="Times New Roman" w:hAnsi="Times New Roman" w:cs="Times New Roman"/>
                <w:color w:val="000000" w:themeColor="text1"/>
              </w:rPr>
              <w:t>1</w:t>
            </w:r>
          </w:p>
        </w:tc>
        <w:tc>
          <w:tcPr>
            <w:tcW w:w="1115" w:type="dxa"/>
          </w:tcPr>
          <w:p w14:paraId="3B46496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w:t>
            </w:r>
            <w:r>
              <w:rPr>
                <w:rFonts w:ascii="Times New Roman" w:hAnsi="Times New Roman" w:cs="Times New Roman"/>
                <w:color w:val="000000" w:themeColor="text1"/>
              </w:rPr>
              <w:t>9</w:t>
            </w:r>
          </w:p>
        </w:tc>
        <w:tc>
          <w:tcPr>
            <w:tcW w:w="1030" w:type="dxa"/>
          </w:tcPr>
          <w:p w14:paraId="127B8EC1"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115" w:type="dxa"/>
          </w:tcPr>
          <w:p w14:paraId="2920366A"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c>
          <w:tcPr>
            <w:tcW w:w="1030" w:type="dxa"/>
          </w:tcPr>
          <w:p w14:paraId="53D4521B"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r>
      <w:tr w:rsidR="00F45924" w:rsidRPr="00C33624" w14:paraId="692EE634" w14:textId="77777777" w:rsidTr="00995F37">
        <w:tc>
          <w:tcPr>
            <w:tcW w:w="770" w:type="dxa"/>
            <w:noWrap/>
          </w:tcPr>
          <w:p w14:paraId="3168B1C8"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202.60</w:t>
            </w:r>
          </w:p>
        </w:tc>
        <w:tc>
          <w:tcPr>
            <w:tcW w:w="1115" w:type="dxa"/>
            <w:noWrap/>
          </w:tcPr>
          <w:p w14:paraId="1879110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20</w:t>
            </w:r>
          </w:p>
        </w:tc>
        <w:tc>
          <w:tcPr>
            <w:tcW w:w="1030" w:type="dxa"/>
            <w:noWrap/>
          </w:tcPr>
          <w:p w14:paraId="778F55C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33</w:t>
            </w:r>
          </w:p>
        </w:tc>
        <w:tc>
          <w:tcPr>
            <w:tcW w:w="1115" w:type="dxa"/>
          </w:tcPr>
          <w:p w14:paraId="50DA35B1"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5</w:t>
            </w:r>
          </w:p>
        </w:tc>
        <w:tc>
          <w:tcPr>
            <w:tcW w:w="1030" w:type="dxa"/>
          </w:tcPr>
          <w:p w14:paraId="5E4A99F2"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33</w:t>
            </w:r>
          </w:p>
        </w:tc>
        <w:tc>
          <w:tcPr>
            <w:tcW w:w="1115" w:type="dxa"/>
          </w:tcPr>
          <w:p w14:paraId="6F00C02A"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w:t>
            </w:r>
          </w:p>
        </w:tc>
        <w:tc>
          <w:tcPr>
            <w:tcW w:w="1030" w:type="dxa"/>
          </w:tcPr>
          <w:p w14:paraId="0AD8F0A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33</w:t>
            </w:r>
          </w:p>
        </w:tc>
        <w:tc>
          <w:tcPr>
            <w:tcW w:w="1115" w:type="dxa"/>
          </w:tcPr>
          <w:p w14:paraId="3F946DEA"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10</w:t>
            </w:r>
          </w:p>
        </w:tc>
        <w:tc>
          <w:tcPr>
            <w:tcW w:w="1030" w:type="dxa"/>
          </w:tcPr>
          <w:p w14:paraId="3C49758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33</w:t>
            </w:r>
          </w:p>
        </w:tc>
      </w:tr>
      <w:tr w:rsidR="00F45924" w:rsidRPr="00C33624" w14:paraId="6C39011D" w14:textId="77777777" w:rsidTr="00995F37">
        <w:tc>
          <w:tcPr>
            <w:tcW w:w="770" w:type="dxa"/>
            <w:noWrap/>
          </w:tcPr>
          <w:p w14:paraId="47424623"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200.30</w:t>
            </w:r>
          </w:p>
        </w:tc>
        <w:tc>
          <w:tcPr>
            <w:tcW w:w="1115" w:type="dxa"/>
            <w:noWrap/>
          </w:tcPr>
          <w:p w14:paraId="5489801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55</w:t>
            </w:r>
          </w:p>
        </w:tc>
        <w:tc>
          <w:tcPr>
            <w:tcW w:w="1030" w:type="dxa"/>
            <w:noWrap/>
          </w:tcPr>
          <w:p w14:paraId="3A049261"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w:t>
            </w:r>
          </w:p>
        </w:tc>
        <w:tc>
          <w:tcPr>
            <w:tcW w:w="1115" w:type="dxa"/>
          </w:tcPr>
          <w:p w14:paraId="5C7075C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w:t>
            </w:r>
          </w:p>
        </w:tc>
        <w:tc>
          <w:tcPr>
            <w:tcW w:w="1030" w:type="dxa"/>
          </w:tcPr>
          <w:p w14:paraId="6162DAE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w:t>
            </w:r>
          </w:p>
        </w:tc>
        <w:tc>
          <w:tcPr>
            <w:tcW w:w="1115" w:type="dxa"/>
          </w:tcPr>
          <w:p w14:paraId="2875F0E5"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8</w:t>
            </w:r>
          </w:p>
        </w:tc>
        <w:tc>
          <w:tcPr>
            <w:tcW w:w="1030" w:type="dxa"/>
          </w:tcPr>
          <w:p w14:paraId="4FA75483"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w:t>
            </w:r>
          </w:p>
        </w:tc>
        <w:tc>
          <w:tcPr>
            <w:tcW w:w="1115" w:type="dxa"/>
          </w:tcPr>
          <w:p w14:paraId="6161FED4"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21</w:t>
            </w:r>
          </w:p>
        </w:tc>
        <w:tc>
          <w:tcPr>
            <w:tcW w:w="1030" w:type="dxa"/>
          </w:tcPr>
          <w:p w14:paraId="0779F1A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3</w:t>
            </w:r>
          </w:p>
        </w:tc>
      </w:tr>
      <w:tr w:rsidR="00F45924" w:rsidRPr="00C33624" w14:paraId="6C0D8941" w14:textId="77777777" w:rsidTr="00995F37">
        <w:tc>
          <w:tcPr>
            <w:tcW w:w="770" w:type="dxa"/>
            <w:noWrap/>
            <w:hideMark/>
          </w:tcPr>
          <w:p w14:paraId="61ECA720"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194.4</w:t>
            </w:r>
          </w:p>
        </w:tc>
        <w:tc>
          <w:tcPr>
            <w:tcW w:w="1115" w:type="dxa"/>
            <w:noWrap/>
            <w:hideMark/>
          </w:tcPr>
          <w:p w14:paraId="4ED45E8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12</w:t>
            </w:r>
          </w:p>
        </w:tc>
        <w:tc>
          <w:tcPr>
            <w:tcW w:w="1030" w:type="dxa"/>
            <w:noWrap/>
            <w:hideMark/>
          </w:tcPr>
          <w:p w14:paraId="443C1E9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24</w:t>
            </w:r>
          </w:p>
        </w:tc>
        <w:tc>
          <w:tcPr>
            <w:tcW w:w="1115" w:type="dxa"/>
          </w:tcPr>
          <w:p w14:paraId="516E58C0"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vertAlign w:val="superscript"/>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c>
          <w:tcPr>
            <w:tcW w:w="1030" w:type="dxa"/>
          </w:tcPr>
          <w:p w14:paraId="114FAC0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c>
          <w:tcPr>
            <w:tcW w:w="1115" w:type="dxa"/>
          </w:tcPr>
          <w:p w14:paraId="38880A3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4</w:t>
            </w:r>
          </w:p>
        </w:tc>
        <w:tc>
          <w:tcPr>
            <w:tcW w:w="1030" w:type="dxa"/>
          </w:tcPr>
          <w:p w14:paraId="55FCF995"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16</w:t>
            </w:r>
          </w:p>
        </w:tc>
        <w:tc>
          <w:tcPr>
            <w:tcW w:w="1115" w:type="dxa"/>
          </w:tcPr>
          <w:p w14:paraId="64FFB0E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9</w:t>
            </w:r>
          </w:p>
        </w:tc>
        <w:tc>
          <w:tcPr>
            <w:tcW w:w="1030" w:type="dxa"/>
          </w:tcPr>
          <w:p w14:paraId="40327DB6"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16</w:t>
            </w:r>
          </w:p>
        </w:tc>
      </w:tr>
      <w:tr w:rsidR="00F45924" w:rsidRPr="00C33624" w14:paraId="119678EE" w14:textId="77777777" w:rsidTr="00995F37">
        <w:tc>
          <w:tcPr>
            <w:tcW w:w="770" w:type="dxa"/>
            <w:noWrap/>
            <w:hideMark/>
          </w:tcPr>
          <w:p w14:paraId="5E577028"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131.30</w:t>
            </w:r>
          </w:p>
        </w:tc>
        <w:tc>
          <w:tcPr>
            <w:tcW w:w="1115" w:type="dxa"/>
            <w:noWrap/>
            <w:hideMark/>
          </w:tcPr>
          <w:p w14:paraId="5B769DF3"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11</w:t>
            </w:r>
          </w:p>
        </w:tc>
        <w:tc>
          <w:tcPr>
            <w:tcW w:w="1030" w:type="dxa"/>
            <w:noWrap/>
            <w:hideMark/>
          </w:tcPr>
          <w:p w14:paraId="709650EF"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c>
          <w:tcPr>
            <w:tcW w:w="1115" w:type="dxa"/>
          </w:tcPr>
          <w:p w14:paraId="51ABE2F9"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c>
          <w:tcPr>
            <w:tcW w:w="1030" w:type="dxa"/>
          </w:tcPr>
          <w:p w14:paraId="4A2F57ED"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ND</w:t>
            </w:r>
            <w:r w:rsidRPr="002F67D3">
              <w:rPr>
                <w:rFonts w:ascii="Times New Roman" w:hAnsi="Times New Roman" w:cs="Times New Roman"/>
                <w:color w:val="000000" w:themeColor="text1"/>
                <w:vertAlign w:val="superscript"/>
              </w:rPr>
              <w:t>1</w:t>
            </w:r>
          </w:p>
        </w:tc>
        <w:tc>
          <w:tcPr>
            <w:tcW w:w="1115" w:type="dxa"/>
          </w:tcPr>
          <w:p w14:paraId="154D0767"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9</w:t>
            </w:r>
          </w:p>
        </w:tc>
        <w:tc>
          <w:tcPr>
            <w:tcW w:w="1030" w:type="dxa"/>
          </w:tcPr>
          <w:p w14:paraId="4721A7E6"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c>
          <w:tcPr>
            <w:tcW w:w="1115" w:type="dxa"/>
          </w:tcPr>
          <w:p w14:paraId="71330635"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18</w:t>
            </w:r>
          </w:p>
        </w:tc>
        <w:tc>
          <w:tcPr>
            <w:tcW w:w="1030" w:type="dxa"/>
          </w:tcPr>
          <w:p w14:paraId="4D820F6C" w14:textId="77777777" w:rsidR="00F45924" w:rsidRPr="002F67D3" w:rsidRDefault="00F45924" w:rsidP="00E316F9">
            <w:pPr>
              <w:pStyle w:val="PublicationsHeading3"/>
              <w:spacing w:before="60" w:after="60" w:line="240" w:lineRule="auto"/>
              <w:jc w:val="center"/>
              <w:rPr>
                <w:rFonts w:ascii="Times New Roman" w:hAnsi="Times New Roman" w:cs="Times New Roman"/>
                <w:color w:val="000000" w:themeColor="text1"/>
              </w:rPr>
            </w:pPr>
            <w:r w:rsidRPr="002F67D3">
              <w:rPr>
                <w:rFonts w:ascii="Times New Roman" w:hAnsi="Times New Roman" w:cs="Times New Roman"/>
                <w:color w:val="000000" w:themeColor="text1"/>
              </w:rPr>
              <w:t>0</w:t>
            </w:r>
          </w:p>
        </w:tc>
      </w:tr>
    </w:tbl>
    <w:p w14:paraId="1800D8E0" w14:textId="27445779" w:rsidR="0043625C" w:rsidRPr="002F67D3" w:rsidRDefault="004A7601" w:rsidP="00840763">
      <w:pPr>
        <w:pStyle w:val="Publicationsbodytext"/>
        <w:rPr>
          <w:color w:val="000000" w:themeColor="text1"/>
        </w:rPr>
      </w:pPr>
      <w:r w:rsidRPr="002F67D3">
        <w:rPr>
          <w:color w:val="000000" w:themeColor="text1"/>
          <w:vertAlign w:val="superscript"/>
        </w:rPr>
        <w:t>1</w:t>
      </w:r>
      <w:r w:rsidRPr="002F67D3">
        <w:rPr>
          <w:color w:val="000000" w:themeColor="text1"/>
        </w:rPr>
        <w:t xml:space="preserve"> Not Determined</w:t>
      </w:r>
    </w:p>
    <w:p w14:paraId="30A8942A" w14:textId="28708DFA" w:rsidR="00840763" w:rsidRPr="00C33624" w:rsidRDefault="00840763" w:rsidP="00840763">
      <w:pPr>
        <w:pStyle w:val="Publicationsbodytext"/>
      </w:pPr>
      <w:r w:rsidRPr="00C33624">
        <w:t>Significant flow events</w:t>
      </w:r>
      <w:r w:rsidR="00037E16">
        <w:t xml:space="preserve"> appear to</w:t>
      </w:r>
      <w:r w:rsidRPr="00C33624">
        <w:t xml:space="preserve"> influence erosion patterns observed in </w:t>
      </w:r>
      <w:r w:rsidR="00037E16">
        <w:t>aerial</w:t>
      </w:r>
      <w:r w:rsidRPr="00C33624">
        <w:t xml:space="preserve"> imagery. </w:t>
      </w:r>
      <w:r w:rsidR="000C4089" w:rsidRPr="00C33624">
        <w:t>The duration between the 2017 and</w:t>
      </w:r>
      <w:r w:rsidRPr="00C33624">
        <w:t xml:space="preserve"> 2018 imager</w:t>
      </w:r>
      <w:r w:rsidR="00854A01" w:rsidRPr="00C33624">
        <w:t>ies</w:t>
      </w:r>
      <w:r w:rsidRPr="00C33624">
        <w:t xml:space="preserve"> </w:t>
      </w:r>
      <w:r w:rsidR="0043625C" w:rsidRPr="00C33624">
        <w:t xml:space="preserve">experienced </w:t>
      </w:r>
      <w:r w:rsidRPr="00C33624">
        <w:t xml:space="preserve">only </w:t>
      </w:r>
      <w:r w:rsidR="00F06207">
        <w:t>R</w:t>
      </w:r>
      <w:r w:rsidRPr="00C33624">
        <w:t xml:space="preserve">estoration </w:t>
      </w:r>
      <w:r w:rsidR="00F06207">
        <w:t>F</w:t>
      </w:r>
      <w:r w:rsidRPr="00C33624">
        <w:t xml:space="preserve">lows, resulting in </w:t>
      </w:r>
      <w:r w:rsidR="000C4089" w:rsidRPr="00C33624">
        <w:t xml:space="preserve">relatively </w:t>
      </w:r>
      <w:r w:rsidR="00037E16">
        <w:t>lower</w:t>
      </w:r>
      <w:r w:rsidRPr="00C33624">
        <w:t xml:space="preserve"> erosion </w:t>
      </w:r>
      <w:r w:rsidR="00037E16">
        <w:t xml:space="preserve">extents </w:t>
      </w:r>
      <w:r w:rsidRPr="00C33624">
        <w:t>in a few areas</w:t>
      </w:r>
      <w:r w:rsidR="000C4089" w:rsidRPr="00C33624">
        <w:t xml:space="preserve"> compared to erosion observed after </w:t>
      </w:r>
      <w:r w:rsidR="007C7458">
        <w:t>flood management releases</w:t>
      </w:r>
      <w:r w:rsidRPr="00C33624">
        <w:t xml:space="preserve">. </w:t>
      </w:r>
      <w:r w:rsidR="00D564D8" w:rsidRPr="00C33624">
        <w:t xml:space="preserve">Imagery was not available for all sites around </w:t>
      </w:r>
      <w:r w:rsidR="007C3A30" w:rsidRPr="00C33624">
        <w:t xml:space="preserve">the </w:t>
      </w:r>
      <w:r w:rsidR="00D564D8" w:rsidRPr="00C33624">
        <w:t>2021</w:t>
      </w:r>
      <w:r w:rsidR="007C3A30" w:rsidRPr="00C33624">
        <w:t>/</w:t>
      </w:r>
      <w:r w:rsidR="00D564D8" w:rsidRPr="00C33624">
        <w:t>2022</w:t>
      </w:r>
      <w:r w:rsidR="007C3A30" w:rsidRPr="00C33624">
        <w:t xml:space="preserve"> timeframe</w:t>
      </w:r>
      <w:r w:rsidR="00D564D8" w:rsidRPr="00C33624">
        <w:t xml:space="preserve">; therefore, some sites used 2021 imagery to assess pre-2023 flood </w:t>
      </w:r>
      <w:r w:rsidR="007C7458">
        <w:t>management releases</w:t>
      </w:r>
      <w:r w:rsidR="007C7458" w:rsidRPr="00C33624">
        <w:t xml:space="preserve"> </w:t>
      </w:r>
      <w:r w:rsidR="00D564D8" w:rsidRPr="00C33624">
        <w:t xml:space="preserve">and other sites used imagery from 2022. </w:t>
      </w:r>
      <w:r w:rsidR="00854A01" w:rsidRPr="00C33624">
        <w:t>Between</w:t>
      </w:r>
      <w:r w:rsidRPr="00C33624">
        <w:t xml:space="preserve"> the </w:t>
      </w:r>
      <w:r w:rsidR="00854A01" w:rsidRPr="00C33624">
        <w:t>2018 and</w:t>
      </w:r>
      <w:r w:rsidRPr="00C33624">
        <w:t xml:space="preserve"> 2021 imager</w:t>
      </w:r>
      <w:r w:rsidR="00854A01" w:rsidRPr="00C33624">
        <w:t>ies</w:t>
      </w:r>
      <w:r w:rsidRPr="00C33624">
        <w:t xml:space="preserve">, </w:t>
      </w:r>
      <w:r w:rsidR="001C711C">
        <w:t>R</w:t>
      </w:r>
      <w:r w:rsidRPr="00C33624">
        <w:t xml:space="preserve">estoration </w:t>
      </w:r>
      <w:r w:rsidR="001C711C">
        <w:t>F</w:t>
      </w:r>
      <w:r w:rsidRPr="00C33624">
        <w:t>lows</w:t>
      </w:r>
      <w:r w:rsidR="00D564D8" w:rsidRPr="00C33624">
        <w:t xml:space="preserve"> </w:t>
      </w:r>
      <w:r w:rsidRPr="00C33624">
        <w:t>continu</w:t>
      </w:r>
      <w:r w:rsidR="00D564D8" w:rsidRPr="00C33624">
        <w:t>ed,</w:t>
      </w:r>
      <w:r w:rsidRPr="00C33624">
        <w:t xml:space="preserve"> </w:t>
      </w:r>
      <w:r w:rsidR="00D564D8" w:rsidRPr="00C33624">
        <w:t xml:space="preserve">but had a </w:t>
      </w:r>
      <w:r w:rsidRPr="00C33624">
        <w:t>74</w:t>
      </w:r>
      <w:r w:rsidR="00D564D8" w:rsidRPr="00C33624">
        <w:t>-</w:t>
      </w:r>
      <w:r w:rsidRPr="00C33624">
        <w:t xml:space="preserve">day </w:t>
      </w:r>
      <w:r w:rsidR="00D564D8" w:rsidRPr="00C33624">
        <w:t>break for</w:t>
      </w:r>
      <w:r w:rsidRPr="00C33624">
        <w:t xml:space="preserve"> </w:t>
      </w:r>
      <w:r w:rsidR="007C7458">
        <w:t>flood management</w:t>
      </w:r>
      <w:r w:rsidR="001C711C">
        <w:t xml:space="preserve"> </w:t>
      </w:r>
      <w:r w:rsidRPr="00C33624">
        <w:t>release</w:t>
      </w:r>
      <w:r w:rsidR="00D564D8" w:rsidRPr="00C33624">
        <w:t>s in 2019</w:t>
      </w:r>
      <w:r w:rsidRPr="00C33624">
        <w:t>, which peak</w:t>
      </w:r>
      <w:r w:rsidR="00FC6126">
        <w:t>ed</w:t>
      </w:r>
      <w:r w:rsidRPr="00C33624">
        <w:t xml:space="preserve"> up to 6</w:t>
      </w:r>
      <w:r w:rsidR="00D564D8" w:rsidRPr="00C33624">
        <w:t>,5</w:t>
      </w:r>
      <w:r w:rsidRPr="00C33624">
        <w:t xml:space="preserve">00 </w:t>
      </w:r>
      <w:r w:rsidR="00D564D8" w:rsidRPr="00C33624">
        <w:t>cubic feet per second (</w:t>
      </w:r>
      <w:r w:rsidRPr="00C33624">
        <w:t>cfs</w:t>
      </w:r>
      <w:r w:rsidR="00D564D8" w:rsidRPr="00C33624">
        <w:t>)</w:t>
      </w:r>
      <w:r w:rsidRPr="00C33624">
        <w:t xml:space="preserve">. </w:t>
      </w:r>
      <w:r w:rsidR="007C3A30" w:rsidRPr="00C33624">
        <w:t>For those sites that used imagery in 2022, it includes the continuation of</w:t>
      </w:r>
      <w:r w:rsidRPr="00C33624">
        <w:t xml:space="preserve"> </w:t>
      </w:r>
      <w:r w:rsidR="00B81D92">
        <w:t>R</w:t>
      </w:r>
      <w:r w:rsidRPr="00C33624">
        <w:t xml:space="preserve">estoration </w:t>
      </w:r>
      <w:r w:rsidR="00B81D92">
        <w:t>F</w:t>
      </w:r>
      <w:r w:rsidRPr="00C33624">
        <w:t xml:space="preserve">lows and 98 days of </w:t>
      </w:r>
      <w:r w:rsidR="007C7458">
        <w:t xml:space="preserve">contract deliveries </w:t>
      </w:r>
      <w:r w:rsidRPr="00C33624">
        <w:t>from April to July</w:t>
      </w:r>
      <w:r w:rsidR="00995F37">
        <w:t> </w:t>
      </w:r>
      <w:r w:rsidRPr="00C33624">
        <w:t>2022.</w:t>
      </w:r>
    </w:p>
    <w:p w14:paraId="59776B8D" w14:textId="5BC3AD81" w:rsidR="00840763" w:rsidRPr="00C33624" w:rsidRDefault="007C3A30" w:rsidP="00840763">
      <w:pPr>
        <w:pStyle w:val="Publicationsbodytext"/>
      </w:pPr>
      <w:r w:rsidRPr="00C33624">
        <w:t xml:space="preserve">Post-2023 flood </w:t>
      </w:r>
      <w:r w:rsidR="007B7EAD">
        <w:t>management releases</w:t>
      </w:r>
      <w:r w:rsidR="007B7EAD" w:rsidRPr="00C33624">
        <w:t xml:space="preserve"> </w:t>
      </w:r>
      <w:r w:rsidRPr="00C33624">
        <w:t xml:space="preserve">were assessed using available imagery either from 2023 or 2024. </w:t>
      </w:r>
      <w:r w:rsidR="00840763" w:rsidRPr="00C33624">
        <w:t xml:space="preserve">Significant </w:t>
      </w:r>
      <w:r w:rsidR="007B7EAD">
        <w:t>flood management</w:t>
      </w:r>
      <w:r w:rsidR="00840763" w:rsidRPr="00C33624">
        <w:t xml:space="preserve"> </w:t>
      </w:r>
      <w:r w:rsidR="00301E35">
        <w:t xml:space="preserve">releases over a period of </w:t>
      </w:r>
      <w:r w:rsidR="00840763" w:rsidRPr="00C33624">
        <w:t>1</w:t>
      </w:r>
      <w:r w:rsidR="0034187E">
        <w:t>73</w:t>
      </w:r>
      <w:r w:rsidR="00840763" w:rsidRPr="00C33624">
        <w:t xml:space="preserve"> days </w:t>
      </w:r>
      <w:r w:rsidR="00301E35">
        <w:t xml:space="preserve">occurred </w:t>
      </w:r>
      <w:r w:rsidRPr="00C33624">
        <w:t>between</w:t>
      </w:r>
      <w:r w:rsidR="00840763" w:rsidRPr="00C33624">
        <w:t xml:space="preserve"> </w:t>
      </w:r>
      <w:r w:rsidRPr="00C33624">
        <w:t xml:space="preserve">January and July </w:t>
      </w:r>
      <w:r w:rsidR="00840763" w:rsidRPr="00C33624">
        <w:t>2023, with peak flows up to 1</w:t>
      </w:r>
      <w:r w:rsidR="0034187E">
        <w:t>0</w:t>
      </w:r>
      <w:r w:rsidR="00840763" w:rsidRPr="00C33624">
        <w:t xml:space="preserve">,000 cfs. </w:t>
      </w:r>
      <w:r w:rsidR="00301E35">
        <w:t>The e</w:t>
      </w:r>
      <w:r w:rsidRPr="00C33624">
        <w:t>rosion</w:t>
      </w:r>
      <w:r w:rsidR="00840763" w:rsidRPr="00C33624">
        <w:t xml:space="preserve"> observed </w:t>
      </w:r>
      <w:r w:rsidR="009D6851">
        <w:t xml:space="preserve">in </w:t>
      </w:r>
      <w:r w:rsidR="00301E35">
        <w:t xml:space="preserve">this </w:t>
      </w:r>
      <w:r w:rsidR="00840763" w:rsidRPr="00C33624">
        <w:t xml:space="preserve">period </w:t>
      </w:r>
      <w:r w:rsidR="00957595" w:rsidRPr="00C33624">
        <w:t>is</w:t>
      </w:r>
      <w:r w:rsidR="00840763" w:rsidRPr="00C33624">
        <w:t xml:space="preserve"> likely related to </w:t>
      </w:r>
      <w:r w:rsidR="007B7EAD">
        <w:t>these significant flood management releases</w:t>
      </w:r>
      <w:r w:rsidR="00840763" w:rsidRPr="00C33624">
        <w:t>.</w:t>
      </w:r>
      <w:r w:rsidR="00AE4FFF" w:rsidRPr="00C33624">
        <w:t xml:space="preserve"> </w:t>
      </w:r>
      <w:r w:rsidR="00287BF0" w:rsidRPr="00C33624">
        <w:t xml:space="preserve">Site-specific changes at each high-threat site identified in the 2021 </w:t>
      </w:r>
      <w:r w:rsidR="00153F03">
        <w:t>report</w:t>
      </w:r>
      <w:r w:rsidR="00287BF0" w:rsidRPr="00C33624">
        <w:t xml:space="preserve"> are further described in the following section.</w:t>
      </w:r>
    </w:p>
    <w:p w14:paraId="334C6EE2" w14:textId="0388DFC2" w:rsidR="005F2D77" w:rsidRPr="00FC6126" w:rsidRDefault="00216E68" w:rsidP="00CC3EE4">
      <w:pPr>
        <w:pStyle w:val="Heading2"/>
      </w:pPr>
      <w:bookmarkStart w:id="43" w:name="_Toc171519297"/>
      <w:bookmarkStart w:id="44" w:name="_Toc179990758"/>
      <w:r>
        <w:t xml:space="preserve">Previous </w:t>
      </w:r>
      <w:r w:rsidR="005F2D77" w:rsidRPr="00FC6126">
        <w:t xml:space="preserve">High Threat Sites </w:t>
      </w:r>
      <w:r w:rsidR="006D10B9" w:rsidRPr="00FC6126">
        <w:t xml:space="preserve">Update </w:t>
      </w:r>
      <w:r w:rsidR="005F2D77" w:rsidRPr="00FC6126">
        <w:t>(</w:t>
      </w:r>
      <w:r w:rsidR="000D7F71" w:rsidRPr="00FC6126">
        <w:t>2024</w:t>
      </w:r>
      <w:r w:rsidR="005F2D77" w:rsidRPr="00FC6126">
        <w:t>)</w:t>
      </w:r>
      <w:bookmarkEnd w:id="43"/>
      <w:bookmarkEnd w:id="44"/>
    </w:p>
    <w:p w14:paraId="17A644EE" w14:textId="77777777" w:rsidR="0043503F" w:rsidRPr="005A4556" w:rsidRDefault="005F2D77" w:rsidP="002E2D33">
      <w:pPr>
        <w:pStyle w:val="Heading3"/>
      </w:pPr>
      <w:r w:rsidRPr="005A4556">
        <w:t>RM 262.20</w:t>
      </w:r>
    </w:p>
    <w:p w14:paraId="6DD82133" w14:textId="437951A6" w:rsidR="005C759C" w:rsidRPr="00C33624" w:rsidRDefault="005F341D" w:rsidP="009A60EB">
      <w:pPr>
        <w:pStyle w:val="Publicationsbodytext"/>
      </w:pPr>
      <w:r w:rsidRPr="00C33624">
        <w:t xml:space="preserve">The site </w:t>
      </w:r>
      <w:r w:rsidR="00AC1236" w:rsidRPr="00C33624">
        <w:t xml:space="preserve">is </w:t>
      </w:r>
      <w:r w:rsidRPr="00C33624">
        <w:t xml:space="preserve">located </w:t>
      </w:r>
      <w:r w:rsidR="00AA56CB" w:rsidRPr="00C33624">
        <w:t xml:space="preserve">in Reach 1A </w:t>
      </w:r>
      <w:r w:rsidRPr="00C33624">
        <w:t xml:space="preserve">at the southern end of Ledger Island </w:t>
      </w:r>
      <w:r w:rsidR="00AC1236" w:rsidRPr="00C33624">
        <w:t xml:space="preserve">and </w:t>
      </w:r>
      <w:r w:rsidRPr="00C33624">
        <w:t xml:space="preserve">features an unprotected riverbank </w:t>
      </w:r>
      <w:r w:rsidR="00AC1236" w:rsidRPr="00C33624">
        <w:t>that</w:t>
      </w:r>
      <w:r w:rsidRPr="00C33624">
        <w:t xml:space="preserve"> was identified in a previous </w:t>
      </w:r>
      <w:r w:rsidR="00153F03">
        <w:t>report</w:t>
      </w:r>
      <w:r w:rsidRPr="00C33624">
        <w:t xml:space="preserve"> as a high-threat area due to its proximity to a gravel mining pit separated by an eroding bank (Figure 3). From 2015 to 2017, </w:t>
      </w:r>
      <w:r w:rsidR="00FC6126">
        <w:t>a</w:t>
      </w:r>
      <w:r w:rsidR="009C4DDC" w:rsidRPr="00C33624">
        <w:t xml:space="preserve"> </w:t>
      </w:r>
      <w:r w:rsidRPr="00C33624">
        <w:t xml:space="preserve">maximum lateral erosion </w:t>
      </w:r>
      <w:r w:rsidR="00A048EE" w:rsidRPr="00C33624">
        <w:t>of</w:t>
      </w:r>
      <w:r w:rsidRPr="00C33624">
        <w:t xml:space="preserve"> 55 feet</w:t>
      </w:r>
      <w:r w:rsidR="00A048EE" w:rsidRPr="00C33624">
        <w:t xml:space="preserve"> was observed</w:t>
      </w:r>
      <w:r w:rsidRPr="00C33624">
        <w:t xml:space="preserve">, reducing the minimum distance to the structure to 85 feet. </w:t>
      </w:r>
      <w:r w:rsidR="00AA4008" w:rsidRPr="00C33624">
        <w:t>M</w:t>
      </w:r>
      <w:r w:rsidRPr="00C33624">
        <w:t xml:space="preserve">ost </w:t>
      </w:r>
      <w:r w:rsidR="00AA4008" w:rsidRPr="00C33624">
        <w:t xml:space="preserve">of the </w:t>
      </w:r>
      <w:r w:rsidRPr="00C33624">
        <w:t xml:space="preserve">erosion during this period occurred around the middle </w:t>
      </w:r>
      <w:r w:rsidR="00AA4008" w:rsidRPr="00C33624">
        <w:t>of the eroding bank</w:t>
      </w:r>
      <w:r w:rsidR="00AC1236" w:rsidRPr="00C33624">
        <w:t xml:space="preserve"> and was likely due to </w:t>
      </w:r>
      <w:r w:rsidR="00880E4A">
        <w:t>flood management releases</w:t>
      </w:r>
      <w:r w:rsidR="00AC1236" w:rsidRPr="00C33624">
        <w:t xml:space="preserve"> in 2017</w:t>
      </w:r>
      <w:r w:rsidRPr="00C33624">
        <w:t>. In A</w:t>
      </w:r>
      <w:r w:rsidR="00AA56CB" w:rsidRPr="00C33624">
        <w:t>ugust</w:t>
      </w:r>
      <w:r w:rsidRPr="00C33624">
        <w:t xml:space="preserve"> 2018, using Google Earth imagery, </w:t>
      </w:r>
      <w:r w:rsidR="00AA4008" w:rsidRPr="00C33624">
        <w:t xml:space="preserve">the </w:t>
      </w:r>
      <w:r w:rsidRPr="00C33624">
        <w:t xml:space="preserve">maximum lateral erosion </w:t>
      </w:r>
      <w:r w:rsidR="009C4DDC" w:rsidRPr="00C33624">
        <w:t xml:space="preserve">between 2017 and 2018 </w:t>
      </w:r>
      <w:r w:rsidRPr="00C33624">
        <w:t xml:space="preserve">was measured at </w:t>
      </w:r>
      <w:r w:rsidR="007B5C66" w:rsidRPr="00C33624">
        <w:t xml:space="preserve">10 </w:t>
      </w:r>
      <w:r w:rsidRPr="00C33624">
        <w:t xml:space="preserve">feet at a different location, </w:t>
      </w:r>
      <w:r w:rsidR="003C306B">
        <w:t>and</w:t>
      </w:r>
      <w:r w:rsidRPr="00C33624">
        <w:t xml:space="preserve"> the minimum distance to the structure slightly reduced to 82 feet. </w:t>
      </w:r>
      <w:r w:rsidR="003C306B">
        <w:t>Most of the</w:t>
      </w:r>
      <w:r w:rsidRPr="00C33624">
        <w:t xml:space="preserve"> erosion during this period shifted to the upstream end of the site</w:t>
      </w:r>
      <w:r w:rsidR="005E53EB" w:rsidRPr="00C33624">
        <w:t xml:space="preserve"> in an area away from the minimum distance to the gravel pit</w:t>
      </w:r>
      <w:r w:rsidRPr="00C33624">
        <w:t xml:space="preserve">. By April 2021, Google Earth imagery </w:t>
      </w:r>
      <w:r w:rsidR="009C4DDC" w:rsidRPr="00C33624">
        <w:t>showed additional erosion at the upstream area up</w:t>
      </w:r>
      <w:r w:rsidRPr="00C33624">
        <w:t xml:space="preserve"> to </w:t>
      </w:r>
      <w:r w:rsidR="008E6435" w:rsidRPr="00C33624">
        <w:t xml:space="preserve">17 </w:t>
      </w:r>
      <w:r w:rsidRPr="00C33624">
        <w:t xml:space="preserve">feet, with the minimum distance to the structure further reduced to 81 feet. The latest </w:t>
      </w:r>
      <w:r w:rsidR="00AC1236" w:rsidRPr="00C33624">
        <w:t>imagery</w:t>
      </w:r>
      <w:r w:rsidRPr="00C33624">
        <w:t xml:space="preserve"> from October 2023 </w:t>
      </w:r>
      <w:r w:rsidR="009C4DDC" w:rsidRPr="00C33624">
        <w:t>showed</w:t>
      </w:r>
      <w:r w:rsidRPr="00C33624">
        <w:t xml:space="preserve"> </w:t>
      </w:r>
      <w:r w:rsidR="009C4DDC" w:rsidRPr="00C33624">
        <w:t xml:space="preserve">additional erosion throughout the </w:t>
      </w:r>
      <w:r w:rsidR="003C306B">
        <w:t xml:space="preserve">entire </w:t>
      </w:r>
      <w:r w:rsidR="009C4DDC" w:rsidRPr="00C33624">
        <w:t xml:space="preserve">extent of the eroding bank up to </w:t>
      </w:r>
      <w:r w:rsidR="008E6435" w:rsidRPr="00C33624">
        <w:t xml:space="preserve">21 </w:t>
      </w:r>
      <w:r w:rsidRPr="00C33624">
        <w:t>feet</w:t>
      </w:r>
      <w:r w:rsidR="005C759C" w:rsidRPr="00C33624">
        <w:t xml:space="preserve"> from 2021</w:t>
      </w:r>
      <w:r w:rsidRPr="00C33624">
        <w:t xml:space="preserve">, with the minimum distance to the structure </w:t>
      </w:r>
      <w:r w:rsidR="005C759C" w:rsidRPr="00C33624">
        <w:t xml:space="preserve">reduced to </w:t>
      </w:r>
      <w:r w:rsidRPr="00C33624">
        <w:t xml:space="preserve">68 feet. </w:t>
      </w:r>
    </w:p>
    <w:p w14:paraId="78522AB1" w14:textId="55137E86" w:rsidR="005F341D" w:rsidRPr="00C33624" w:rsidRDefault="006E1BD6" w:rsidP="009A60EB">
      <w:pPr>
        <w:pStyle w:val="Publicationsbodytext"/>
      </w:pPr>
      <w:r w:rsidRPr="00C33624">
        <w:t>Most of</w:t>
      </w:r>
      <w:r w:rsidR="005F341D" w:rsidRPr="00C33624">
        <w:t xml:space="preserve"> </w:t>
      </w:r>
      <w:r w:rsidRPr="00C33624">
        <w:t>t</w:t>
      </w:r>
      <w:r w:rsidR="005F341D" w:rsidRPr="00C33624">
        <w:t>he erosion continued towards the upstream end of the site</w:t>
      </w:r>
      <w:r w:rsidRPr="00C33624">
        <w:t xml:space="preserve"> and </w:t>
      </w:r>
      <w:r w:rsidR="000C3940" w:rsidRPr="00C33624">
        <w:t xml:space="preserve">relatively </w:t>
      </w:r>
      <w:r w:rsidRPr="00C33624">
        <w:t>less</w:t>
      </w:r>
      <w:r w:rsidR="005F341D" w:rsidRPr="00C33624">
        <w:t xml:space="preserve"> erosion downstream </w:t>
      </w:r>
      <w:r w:rsidRPr="00C33624">
        <w:t xml:space="preserve">where it is </w:t>
      </w:r>
      <w:r w:rsidR="005F341D" w:rsidRPr="00C33624">
        <w:t xml:space="preserve">closer to the </w:t>
      </w:r>
      <w:r w:rsidRPr="00C33624">
        <w:t>gravel pit</w:t>
      </w:r>
      <w:r w:rsidR="005F341D" w:rsidRPr="00C33624">
        <w:t xml:space="preserve">. The erosion trends observed </w:t>
      </w:r>
      <w:r w:rsidRPr="00C33624">
        <w:t xml:space="preserve">at this site </w:t>
      </w:r>
      <w:r w:rsidR="003C69B6" w:rsidRPr="00C33624">
        <w:t>a</w:t>
      </w:r>
      <w:r w:rsidR="003C69B6">
        <w:t>ppear to be</w:t>
      </w:r>
      <w:r w:rsidR="005F341D" w:rsidRPr="00C33624">
        <w:t xml:space="preserve"> influenced by </w:t>
      </w:r>
      <w:r w:rsidR="003C69B6">
        <w:t xml:space="preserve">the different </w:t>
      </w:r>
      <w:r w:rsidR="005F341D" w:rsidRPr="00C33624">
        <w:t xml:space="preserve">flow types over the years. </w:t>
      </w:r>
      <w:r w:rsidRPr="00C33624">
        <w:t xml:space="preserve">Between 2017 and </w:t>
      </w:r>
      <w:r w:rsidR="005F341D" w:rsidRPr="00C33624">
        <w:t xml:space="preserve">2018, </w:t>
      </w:r>
      <w:r w:rsidRPr="00C33624">
        <w:t>additional</w:t>
      </w:r>
      <w:r w:rsidR="005F341D" w:rsidRPr="00C33624">
        <w:t xml:space="preserve"> erosion </w:t>
      </w:r>
      <w:r w:rsidRPr="00C33624">
        <w:t>was relatively less as a result of R</w:t>
      </w:r>
      <w:r w:rsidR="005F341D" w:rsidRPr="00C33624">
        <w:t xml:space="preserve">estoration </w:t>
      </w:r>
      <w:r w:rsidR="002B145F">
        <w:t>F</w:t>
      </w:r>
      <w:r w:rsidR="005F341D" w:rsidRPr="00C33624">
        <w:t>lows</w:t>
      </w:r>
      <w:r w:rsidRPr="00C33624">
        <w:t xml:space="preserve"> and appeared to</w:t>
      </w:r>
      <w:r w:rsidR="000C3940" w:rsidRPr="00C33624">
        <w:t xml:space="preserve"> </w:t>
      </w:r>
      <w:r w:rsidRPr="00C33624">
        <w:t xml:space="preserve">occur </w:t>
      </w:r>
      <w:r w:rsidR="000C3940" w:rsidRPr="00C33624">
        <w:t xml:space="preserve">only </w:t>
      </w:r>
      <w:r w:rsidRPr="00C33624">
        <w:t>at the upstream area of the site</w:t>
      </w:r>
      <w:r w:rsidR="005F341D" w:rsidRPr="00C33624">
        <w:t xml:space="preserve">. </w:t>
      </w:r>
      <w:r w:rsidRPr="00C33624">
        <w:t>This erosion trend continued through</w:t>
      </w:r>
      <w:r w:rsidR="005F341D" w:rsidRPr="00C33624">
        <w:t xml:space="preserve"> 2021</w:t>
      </w:r>
      <w:r w:rsidRPr="00C33624">
        <w:t xml:space="preserve"> as R</w:t>
      </w:r>
      <w:r w:rsidR="005F341D" w:rsidRPr="00C33624">
        <w:t xml:space="preserve">estoration </w:t>
      </w:r>
      <w:r w:rsidR="002B145F">
        <w:t>F</w:t>
      </w:r>
      <w:r w:rsidR="005F341D" w:rsidRPr="00C33624">
        <w:t xml:space="preserve">lows </w:t>
      </w:r>
      <w:r w:rsidR="000C3940" w:rsidRPr="00C33624">
        <w:t xml:space="preserve">continued </w:t>
      </w:r>
      <w:r w:rsidR="005F341D" w:rsidRPr="00C33624">
        <w:t>a</w:t>
      </w:r>
      <w:r w:rsidR="000C3940" w:rsidRPr="00C33624">
        <w:t>long with</w:t>
      </w:r>
      <w:r w:rsidR="005F341D" w:rsidRPr="00C33624">
        <w:t xml:space="preserve"> 74 days of flood control releases with peak flows up to 6</w:t>
      </w:r>
      <w:r w:rsidR="000C3940" w:rsidRPr="00C33624">
        <w:t>,5</w:t>
      </w:r>
      <w:r w:rsidR="005F341D" w:rsidRPr="00C33624">
        <w:t>00 cfs</w:t>
      </w:r>
      <w:r w:rsidR="00CA43F5">
        <w:t xml:space="preserve"> in 2019</w:t>
      </w:r>
      <w:r w:rsidR="005F341D" w:rsidRPr="00C33624">
        <w:t>.</w:t>
      </w:r>
      <w:r w:rsidR="004E26E2" w:rsidRPr="00C33624">
        <w:t xml:space="preserve"> Based on these observations, </w:t>
      </w:r>
      <w:r w:rsidR="00957595" w:rsidRPr="00C33624">
        <w:t>most of</w:t>
      </w:r>
      <w:r w:rsidR="004E26E2" w:rsidRPr="00C33624">
        <w:t xml:space="preserve"> the additional erosion up to 2023 </w:t>
      </w:r>
      <w:r w:rsidR="00CA43F5">
        <w:t xml:space="preserve">that impacts the minimum distance to the structure </w:t>
      </w:r>
      <w:r w:rsidR="004E26E2" w:rsidRPr="00C33624">
        <w:t xml:space="preserve">is assumed to occur </w:t>
      </w:r>
      <w:r w:rsidR="00575F6E" w:rsidRPr="00C33624">
        <w:t>because of</w:t>
      </w:r>
      <w:r w:rsidR="004E26E2" w:rsidRPr="00C33624">
        <w:t xml:space="preserve"> the 2023 flood </w:t>
      </w:r>
      <w:r w:rsidR="00575F6E">
        <w:t xml:space="preserve">management releases </w:t>
      </w:r>
      <w:r w:rsidR="004E26E2" w:rsidRPr="00C33624">
        <w:t>where</w:t>
      </w:r>
      <w:r w:rsidR="005F341D" w:rsidRPr="00C33624">
        <w:t xml:space="preserve"> substantial flood control flows were released for 1</w:t>
      </w:r>
      <w:r w:rsidR="00943ED7">
        <w:t>73</w:t>
      </w:r>
      <w:r w:rsidR="005F341D" w:rsidRPr="00C33624">
        <w:t xml:space="preserve"> days, with peak flows up to 1</w:t>
      </w:r>
      <w:r w:rsidR="00943ED7">
        <w:t>0</w:t>
      </w:r>
      <w:r w:rsidR="005F341D" w:rsidRPr="00C33624">
        <w:t>,000 cfs</w:t>
      </w:r>
      <w:r w:rsidR="004E26E2" w:rsidRPr="00C33624">
        <w:t>.</w:t>
      </w:r>
      <w:r w:rsidR="005F341D" w:rsidRPr="00C33624">
        <w:t xml:space="preserve"> </w:t>
      </w:r>
      <w:r w:rsidR="004E26E2" w:rsidRPr="00C33624">
        <w:t xml:space="preserve">Following this flood event, erosion was observed throughout the entire extent </w:t>
      </w:r>
      <w:r w:rsidR="005F341D" w:rsidRPr="00C33624">
        <w:t xml:space="preserve">leading to </w:t>
      </w:r>
      <w:r w:rsidR="006E7AEF" w:rsidRPr="00C33624">
        <w:t xml:space="preserve">an </w:t>
      </w:r>
      <w:r w:rsidR="005F341D" w:rsidRPr="00C33624">
        <w:t xml:space="preserve">erosion </w:t>
      </w:r>
      <w:r w:rsidR="006E7AEF" w:rsidRPr="00C33624">
        <w:t xml:space="preserve">pattern similar to what was </w:t>
      </w:r>
      <w:r w:rsidR="005F341D" w:rsidRPr="00C33624">
        <w:t xml:space="preserve">observed </w:t>
      </w:r>
      <w:r w:rsidR="00CA43F5" w:rsidRPr="00C33624">
        <w:t>after the</w:t>
      </w:r>
      <w:r w:rsidR="005F341D" w:rsidRPr="00C33624">
        <w:t xml:space="preserve"> 20</w:t>
      </w:r>
      <w:r w:rsidR="006E7AEF" w:rsidRPr="00C33624">
        <w:t>17</w:t>
      </w:r>
      <w:r w:rsidR="005F341D" w:rsidRPr="00C33624">
        <w:t xml:space="preserve"> </w:t>
      </w:r>
      <w:r w:rsidR="006E7AEF" w:rsidRPr="00C33624">
        <w:t>flood</w:t>
      </w:r>
      <w:r w:rsidR="005F341D" w:rsidRPr="00C33624">
        <w:t xml:space="preserve">. </w:t>
      </w:r>
      <w:r w:rsidR="006E7AEF" w:rsidRPr="00C33624">
        <w:t xml:space="preserve">Monitoring at this site showed distinct differences in erosion trends based on flow type, where erosion from Restoration </w:t>
      </w:r>
      <w:r w:rsidR="00B81D92">
        <w:t>F</w:t>
      </w:r>
      <w:r w:rsidR="006E7AEF" w:rsidRPr="00C33624">
        <w:t xml:space="preserve">lows </w:t>
      </w:r>
      <w:r w:rsidR="00957595" w:rsidRPr="00C33624">
        <w:t>is</w:t>
      </w:r>
      <w:r w:rsidR="006E7AEF" w:rsidRPr="00C33624">
        <w:t xml:space="preserve"> relatively less and focused only on the upstream half of the site compared to the magnitude and extent of erosion after a significant flood event. </w:t>
      </w:r>
    </w:p>
    <w:p w14:paraId="54B4AB95" w14:textId="77777777" w:rsidR="000F21F6" w:rsidRPr="00C33624" w:rsidRDefault="005F2D77" w:rsidP="002E2D33">
      <w:pPr>
        <w:pStyle w:val="Heading3"/>
      </w:pPr>
      <w:r w:rsidRPr="00C33624">
        <w:t>RM 258.50</w:t>
      </w:r>
    </w:p>
    <w:p w14:paraId="4EFAD3F4" w14:textId="7A3C7DC4" w:rsidR="00AE2A9D" w:rsidRDefault="00461887" w:rsidP="002E2D33">
      <w:pPr>
        <w:pStyle w:val="Publicationsbodytext"/>
      </w:pPr>
      <w:r w:rsidRPr="00C33624">
        <w:t>Th</w:t>
      </w:r>
      <w:r w:rsidR="00EB083B" w:rsidRPr="00C33624">
        <w:t>is</w:t>
      </w:r>
      <w:r w:rsidRPr="00C33624">
        <w:t xml:space="preserve"> site</w:t>
      </w:r>
      <w:r w:rsidR="00EB083B" w:rsidRPr="00C33624">
        <w:t xml:space="preserve"> is</w:t>
      </w:r>
      <w:r w:rsidRPr="00C33624">
        <w:t xml:space="preserve"> located near Owl Hollow within Reach 1A </w:t>
      </w:r>
      <w:r w:rsidR="00EB083B" w:rsidRPr="00C33624">
        <w:t xml:space="preserve">and </w:t>
      </w:r>
      <w:r w:rsidRPr="00C33624">
        <w:t>features an unprotected riverbank with an embankment</w:t>
      </w:r>
      <w:r w:rsidR="00EB083B" w:rsidRPr="00C33624">
        <w:t xml:space="preserve"> dirt</w:t>
      </w:r>
      <w:r w:rsidRPr="00C33624">
        <w:t xml:space="preserve"> road as the nearest threatened structure, separating a gravel mining pit from the river</w:t>
      </w:r>
      <w:r w:rsidR="00EB083B" w:rsidRPr="00C33624">
        <w:t xml:space="preserve"> (Figure 4)</w:t>
      </w:r>
      <w:r w:rsidRPr="00C33624">
        <w:t xml:space="preserve">. In 2017, the maximum lateral erosion </w:t>
      </w:r>
      <w:r w:rsidR="00EB083B" w:rsidRPr="00C33624">
        <w:t>was</w:t>
      </w:r>
      <w:r w:rsidRPr="00C33624">
        <w:t xml:space="preserve"> 10 feet</w:t>
      </w:r>
      <w:r w:rsidR="00EB083B" w:rsidRPr="00C33624">
        <w:t xml:space="preserve"> and began to erode into the dirt road</w:t>
      </w:r>
      <w:r w:rsidRPr="00C33624">
        <w:t xml:space="preserve">. </w:t>
      </w:r>
      <w:r w:rsidR="00C77C5E" w:rsidRPr="00C33624">
        <w:t>In</w:t>
      </w:r>
      <w:r w:rsidRPr="00C33624">
        <w:t xml:space="preserve"> A</w:t>
      </w:r>
      <w:r w:rsidR="00AA56CB" w:rsidRPr="00C33624">
        <w:t>ugust</w:t>
      </w:r>
      <w:r w:rsidRPr="00C33624">
        <w:t xml:space="preserve"> 2018</w:t>
      </w:r>
      <w:r w:rsidR="00EB083B" w:rsidRPr="00C33624">
        <w:t>,</w:t>
      </w:r>
      <w:r w:rsidRPr="00C33624">
        <w:t xml:space="preserve"> </w:t>
      </w:r>
      <w:r w:rsidR="007B5E41">
        <w:t>significant</w:t>
      </w:r>
      <w:r w:rsidR="003E7169" w:rsidRPr="00C33624">
        <w:t xml:space="preserve"> erosion </w:t>
      </w:r>
      <w:r w:rsidR="00EB083B" w:rsidRPr="00C33624">
        <w:t>was not observed</w:t>
      </w:r>
      <w:r w:rsidR="00C77C5E" w:rsidRPr="00C33624">
        <w:t xml:space="preserve"> with continuous Restoration </w:t>
      </w:r>
      <w:r w:rsidR="00B81D92">
        <w:t>F</w:t>
      </w:r>
      <w:r w:rsidR="00C77C5E" w:rsidRPr="00C33624">
        <w:t>lows,</w:t>
      </w:r>
      <w:r w:rsidR="00EB083B" w:rsidRPr="00C33624">
        <w:t xml:space="preserve"> </w:t>
      </w:r>
      <w:r w:rsidR="00C77C5E" w:rsidRPr="00C33624">
        <w:t xml:space="preserve">but </w:t>
      </w:r>
      <w:r w:rsidR="00EB083B" w:rsidRPr="00C33624">
        <w:t>b</w:t>
      </w:r>
      <w:r w:rsidRPr="00C33624">
        <w:t xml:space="preserve">y April 2021, erosion increased </w:t>
      </w:r>
      <w:r w:rsidR="00C77C5E" w:rsidRPr="00C33624">
        <w:t>an additional</w:t>
      </w:r>
      <w:r w:rsidRPr="00C33624">
        <w:t xml:space="preserve"> </w:t>
      </w:r>
      <w:r w:rsidR="00552555" w:rsidRPr="00C33624">
        <w:t xml:space="preserve">12 </w:t>
      </w:r>
      <w:r w:rsidRPr="00C33624">
        <w:t>feet</w:t>
      </w:r>
      <w:r w:rsidR="00C77C5E" w:rsidRPr="00C33624">
        <w:t xml:space="preserve"> at the downstream end</w:t>
      </w:r>
      <w:r w:rsidRPr="00C33624">
        <w:t xml:space="preserve"> following </w:t>
      </w:r>
      <w:r w:rsidR="00C77C5E" w:rsidRPr="00C33624">
        <w:t>R</w:t>
      </w:r>
      <w:r w:rsidRPr="00C33624">
        <w:t xml:space="preserve">estoration </w:t>
      </w:r>
      <w:r w:rsidR="00B81D92">
        <w:t>F</w:t>
      </w:r>
      <w:r w:rsidRPr="00C33624">
        <w:t>lows and 74 days of flood control release</w:t>
      </w:r>
      <w:r w:rsidR="00C77C5E" w:rsidRPr="00C33624">
        <w:t>s</w:t>
      </w:r>
      <w:r w:rsidRPr="00C33624">
        <w:t xml:space="preserve"> </w:t>
      </w:r>
      <w:r w:rsidR="00C77C5E" w:rsidRPr="00C33624">
        <w:t>in 2019</w:t>
      </w:r>
      <w:r w:rsidRPr="00C33624">
        <w:t xml:space="preserve">. </w:t>
      </w:r>
      <w:r w:rsidR="00C77C5E" w:rsidRPr="00C33624">
        <w:t xml:space="preserve">Additional erosion between this timeframe was likely caused by </w:t>
      </w:r>
      <w:r w:rsidR="00880E4A">
        <w:t>flood management releases</w:t>
      </w:r>
      <w:r w:rsidR="00C77C5E" w:rsidRPr="00C33624">
        <w:t xml:space="preserve"> based on trends observed at this site during Restoration </w:t>
      </w:r>
      <w:r w:rsidR="00B81D92">
        <w:t>F</w:t>
      </w:r>
      <w:r w:rsidR="00C77C5E" w:rsidRPr="00C33624">
        <w:t xml:space="preserve">lows between 2017 and 2018. </w:t>
      </w:r>
      <w:r w:rsidR="00443172" w:rsidRPr="00C33624">
        <w:t xml:space="preserve">Additional erosion of up to </w:t>
      </w:r>
      <w:r w:rsidR="00566C6F" w:rsidRPr="00C33624">
        <w:t xml:space="preserve">15 </w:t>
      </w:r>
      <w:r w:rsidRPr="00C33624">
        <w:t>feet</w:t>
      </w:r>
      <w:r w:rsidR="00443172" w:rsidRPr="00C33624">
        <w:t xml:space="preserve"> was observed after the 2023 flood</w:t>
      </w:r>
      <w:r w:rsidR="007B5E41">
        <w:t xml:space="preserve">. </w:t>
      </w:r>
      <w:r w:rsidR="00443172" w:rsidRPr="00C33624">
        <w:t xml:space="preserve">Erosion </w:t>
      </w:r>
      <w:r w:rsidRPr="00C33624">
        <w:t>trend</w:t>
      </w:r>
      <w:r w:rsidR="00443172" w:rsidRPr="00C33624">
        <w:t>s at this site</w:t>
      </w:r>
      <w:r w:rsidRPr="00C33624">
        <w:t xml:space="preserve"> </w:t>
      </w:r>
      <w:r w:rsidR="007B5E41" w:rsidRPr="00C33624">
        <w:t>appear</w:t>
      </w:r>
      <w:r w:rsidR="00443172" w:rsidRPr="00C33624">
        <w:t xml:space="preserve"> to be largely influenced by</w:t>
      </w:r>
      <w:r w:rsidRPr="00C33624">
        <w:t xml:space="preserve"> </w:t>
      </w:r>
      <w:r w:rsidR="00880E4A">
        <w:t>flood management releases</w:t>
      </w:r>
      <w:r w:rsidR="00443172" w:rsidRPr="00C33624">
        <w:t xml:space="preserve"> where most of the changes were observed; minor erosion was observed during Restoration </w:t>
      </w:r>
      <w:r w:rsidR="00B81D92">
        <w:t>F</w:t>
      </w:r>
      <w:r w:rsidR="00443172" w:rsidRPr="00C33624">
        <w:t>lows</w:t>
      </w:r>
      <w:r w:rsidRPr="00C33624">
        <w:t>.</w:t>
      </w:r>
    </w:p>
    <w:p w14:paraId="327E72BA" w14:textId="77777777" w:rsidR="00AE2A9D" w:rsidRDefault="005F2D77" w:rsidP="002E2D33">
      <w:pPr>
        <w:pStyle w:val="Heading3"/>
      </w:pPr>
      <w:r w:rsidRPr="00C33624">
        <w:t>RM 222.50</w:t>
      </w:r>
    </w:p>
    <w:p w14:paraId="157ECB1C" w14:textId="44003545" w:rsidR="005F341D" w:rsidRPr="00AE2A9D" w:rsidRDefault="00757B7E" w:rsidP="002E2D33">
      <w:pPr>
        <w:pStyle w:val="Publicationsbodytext"/>
        <w:rPr>
          <w:b/>
        </w:rPr>
      </w:pPr>
      <w:r w:rsidRPr="00C33624">
        <w:t>Th</w:t>
      </w:r>
      <w:r w:rsidR="001D278E" w:rsidRPr="00C33624">
        <w:t>is</w:t>
      </w:r>
      <w:r w:rsidRPr="00C33624">
        <w:t xml:space="preserve"> site </w:t>
      </w:r>
      <w:r w:rsidR="001D278E" w:rsidRPr="00C33624">
        <w:t>is</w:t>
      </w:r>
      <w:r w:rsidRPr="00C33624">
        <w:t xml:space="preserve"> located within Reach 2A</w:t>
      </w:r>
      <w:r w:rsidR="001D278E" w:rsidRPr="00C33624">
        <w:t xml:space="preserve"> and</w:t>
      </w:r>
      <w:r w:rsidRPr="00C33624">
        <w:t xml:space="preserve"> is </w:t>
      </w:r>
      <w:r w:rsidR="001D278E" w:rsidRPr="00C33624">
        <w:t xml:space="preserve">a </w:t>
      </w:r>
      <w:r w:rsidRPr="00C33624">
        <w:t xml:space="preserve">threat </w:t>
      </w:r>
      <w:r w:rsidR="001D278E" w:rsidRPr="00C33624">
        <w:t xml:space="preserve">to </w:t>
      </w:r>
      <w:r w:rsidRPr="00C33624">
        <w:t>a levee with farm buildings and an orchard beyond it</w:t>
      </w:r>
      <w:r w:rsidR="002D0AD6" w:rsidRPr="00C33624">
        <w:t xml:space="preserve"> (Figure 5)</w:t>
      </w:r>
      <w:r w:rsidRPr="00C33624">
        <w:t xml:space="preserve">. </w:t>
      </w:r>
      <w:r w:rsidR="001D278E" w:rsidRPr="00C33624">
        <w:t>Between</w:t>
      </w:r>
      <w:r w:rsidRPr="00C33624">
        <w:t xml:space="preserve"> 2015 </w:t>
      </w:r>
      <w:r w:rsidR="001D278E" w:rsidRPr="00C33624">
        <w:t>and</w:t>
      </w:r>
      <w:r w:rsidRPr="00C33624">
        <w:t xml:space="preserve"> 2017</w:t>
      </w:r>
      <w:r w:rsidR="001D278E" w:rsidRPr="00C33624">
        <w:t>,</w:t>
      </w:r>
      <w:r w:rsidRPr="00C33624">
        <w:t xml:space="preserve"> </w:t>
      </w:r>
      <w:r w:rsidR="001D278E" w:rsidRPr="00C33624">
        <w:t>the</w:t>
      </w:r>
      <w:r w:rsidRPr="00C33624">
        <w:t xml:space="preserve"> </w:t>
      </w:r>
      <w:r w:rsidRPr="002E2D33">
        <w:t>maximum</w:t>
      </w:r>
      <w:r w:rsidRPr="00C33624">
        <w:t xml:space="preserve"> lateral erosion </w:t>
      </w:r>
      <w:r w:rsidR="001D278E" w:rsidRPr="00C33624">
        <w:t>was</w:t>
      </w:r>
      <w:r w:rsidR="00AA27C2">
        <w:t xml:space="preserve"> </w:t>
      </w:r>
      <w:r w:rsidRPr="00C33624">
        <w:t xml:space="preserve">140 feet, with the minimum distance to the levee at 45 feet, primarily around the middle section. </w:t>
      </w:r>
      <w:r w:rsidR="00684EE6" w:rsidRPr="00C33624">
        <w:t>In</w:t>
      </w:r>
      <w:r w:rsidRPr="00C33624">
        <w:t xml:space="preserve"> A</w:t>
      </w:r>
      <w:r w:rsidR="00AA56CB" w:rsidRPr="00C33624">
        <w:t>ugust</w:t>
      </w:r>
      <w:r w:rsidRPr="00C33624">
        <w:t xml:space="preserve"> 2018, no significant erosion was observed. In </w:t>
      </w:r>
      <w:r w:rsidR="00684EE6" w:rsidRPr="00C33624">
        <w:t>September 2022</w:t>
      </w:r>
      <w:r w:rsidRPr="00C33624">
        <w:t xml:space="preserve">, </w:t>
      </w:r>
      <w:r w:rsidR="00684EE6" w:rsidRPr="00C33624">
        <w:t>an additional</w:t>
      </w:r>
      <w:r w:rsidRPr="00C33624">
        <w:t xml:space="preserve"> </w:t>
      </w:r>
      <w:r w:rsidR="00236973" w:rsidRPr="00C33624">
        <w:t xml:space="preserve">72 </w:t>
      </w:r>
      <w:r w:rsidRPr="00C33624">
        <w:t>feet</w:t>
      </w:r>
      <w:r w:rsidR="00684EE6" w:rsidRPr="00C33624">
        <w:t xml:space="preserve"> of erosion </w:t>
      </w:r>
      <w:r w:rsidR="00957595" w:rsidRPr="00C33624">
        <w:t>w</w:t>
      </w:r>
      <w:r w:rsidR="00AA27C2">
        <w:t>as</w:t>
      </w:r>
      <w:r w:rsidR="00684EE6" w:rsidRPr="00C33624">
        <w:t xml:space="preserve"> observed</w:t>
      </w:r>
      <w:r w:rsidRPr="00C33624">
        <w:t xml:space="preserve">, particularly at </w:t>
      </w:r>
      <w:r w:rsidR="00684EE6" w:rsidRPr="00C33624">
        <w:t>the</w:t>
      </w:r>
      <w:r w:rsidRPr="00C33624">
        <w:t xml:space="preserve"> upstream</w:t>
      </w:r>
      <w:r w:rsidR="00684EE6" w:rsidRPr="00C33624">
        <w:t xml:space="preserve"> area and</w:t>
      </w:r>
      <w:r w:rsidRPr="00C33624">
        <w:t xml:space="preserve"> the minimum distance to the structure </w:t>
      </w:r>
      <w:r w:rsidR="00684EE6" w:rsidRPr="00C33624">
        <w:t>reduced to</w:t>
      </w:r>
      <w:r w:rsidRPr="00C33624">
        <w:t xml:space="preserve"> 40 feet. By October 2023, </w:t>
      </w:r>
      <w:r w:rsidR="00684EE6" w:rsidRPr="00C33624">
        <w:t>an additional</w:t>
      </w:r>
      <w:r w:rsidRPr="00C33624">
        <w:t xml:space="preserve"> 10 feet</w:t>
      </w:r>
      <w:r w:rsidR="00684EE6" w:rsidRPr="00C33624">
        <w:t xml:space="preserve"> of erosion was observed; however, </w:t>
      </w:r>
      <w:r w:rsidRPr="00C33624">
        <w:t xml:space="preserve">the minimum distance to the levee </w:t>
      </w:r>
      <w:r w:rsidR="00684EE6" w:rsidRPr="00C33624">
        <w:t xml:space="preserve">did not change because </w:t>
      </w:r>
      <w:r w:rsidRPr="00C33624">
        <w:t xml:space="preserve">erosion </w:t>
      </w:r>
      <w:r w:rsidR="00684EE6" w:rsidRPr="00C33624">
        <w:t>occurred</w:t>
      </w:r>
      <w:r w:rsidRPr="00C33624">
        <w:t xml:space="preserve"> at the upstream end </w:t>
      </w:r>
      <w:r w:rsidR="00684EE6" w:rsidRPr="00C33624">
        <w:t xml:space="preserve">further away from the levee. This site was protected by the LSJLD during the 2023 flood </w:t>
      </w:r>
      <w:r w:rsidRPr="00C33624">
        <w:t>where rock slope protection</w:t>
      </w:r>
      <w:r w:rsidR="00DC631C" w:rsidRPr="00C33624">
        <w:t xml:space="preserve"> was placed along the eroding bank</w:t>
      </w:r>
      <w:r w:rsidRPr="00C33624">
        <w:t xml:space="preserve">. The erosion trends </w:t>
      </w:r>
      <w:r w:rsidR="00DC631C" w:rsidRPr="00C33624">
        <w:t xml:space="preserve">at this site </w:t>
      </w:r>
      <w:r w:rsidR="00A523BC" w:rsidRPr="00C33624">
        <w:t>appear</w:t>
      </w:r>
      <w:r w:rsidR="009659B1" w:rsidRPr="00C33624">
        <w:t xml:space="preserve"> to be</w:t>
      </w:r>
      <w:r w:rsidRPr="00C33624">
        <w:t xml:space="preserve"> influenced by varying flow types; </w:t>
      </w:r>
      <w:r w:rsidR="00145CA8" w:rsidRPr="00C33624">
        <w:t>R</w:t>
      </w:r>
      <w:r w:rsidRPr="00C33624">
        <w:t xml:space="preserve">estoration </w:t>
      </w:r>
      <w:r w:rsidR="00B81D92">
        <w:t>F</w:t>
      </w:r>
      <w:r w:rsidRPr="00C33624">
        <w:t xml:space="preserve">lows </w:t>
      </w:r>
      <w:r w:rsidR="00DC631C" w:rsidRPr="00C33624">
        <w:t>between 2017 and</w:t>
      </w:r>
      <w:r w:rsidRPr="00C33624">
        <w:t xml:space="preserve"> 2018 caused minimal erosion, while </w:t>
      </w:r>
      <w:r w:rsidR="00880E4A">
        <w:t>flood management releases</w:t>
      </w:r>
      <w:r w:rsidRPr="00C33624">
        <w:t xml:space="preserve"> from 2019 </w:t>
      </w:r>
      <w:r w:rsidR="00AA27C2">
        <w:t>and</w:t>
      </w:r>
      <w:r w:rsidRPr="00C33624">
        <w:t xml:space="preserve"> 2023 had a considerable impact on erosion patterns.</w:t>
      </w:r>
    </w:p>
    <w:p w14:paraId="329011C0" w14:textId="77777777" w:rsidR="00C0606C" w:rsidRPr="00C33624" w:rsidRDefault="005F2D77" w:rsidP="002E2D33">
      <w:pPr>
        <w:pStyle w:val="Heading3"/>
      </w:pPr>
      <w:r w:rsidRPr="00C33624">
        <w:t>RM 220.60</w:t>
      </w:r>
    </w:p>
    <w:p w14:paraId="57C9CC10" w14:textId="355670C4" w:rsidR="005F341D" w:rsidRPr="00C33624" w:rsidRDefault="007F52BB" w:rsidP="007F52BB">
      <w:pPr>
        <w:pStyle w:val="Publicationsbodytext"/>
      </w:pPr>
      <w:r w:rsidRPr="00C33624">
        <w:t xml:space="preserve">This site is located </w:t>
      </w:r>
      <w:r w:rsidR="00E203AB">
        <w:t>with</w:t>
      </w:r>
      <w:r w:rsidRPr="00C33624">
        <w:t>in Reach 2A, with the nearest threatened structure being a levee and row crops beyond it</w:t>
      </w:r>
      <w:r w:rsidR="00F0034A" w:rsidRPr="00C33624">
        <w:t xml:space="preserve"> (Figure 6)</w:t>
      </w:r>
      <w:r w:rsidRPr="00C33624">
        <w:t xml:space="preserve">. </w:t>
      </w:r>
      <w:r w:rsidR="00AA56CB" w:rsidRPr="00C33624">
        <w:t>Between 2015 and 2017</w:t>
      </w:r>
      <w:r w:rsidRPr="00C33624">
        <w:t xml:space="preserve">, </w:t>
      </w:r>
      <w:r w:rsidR="00AA56CB" w:rsidRPr="00C33624">
        <w:t xml:space="preserve">the </w:t>
      </w:r>
      <w:r w:rsidRPr="00C33624">
        <w:t>maximum lateral erosion was recorded at 37 feet</w:t>
      </w:r>
      <w:r w:rsidR="00AA56CB" w:rsidRPr="00C33624">
        <w:t xml:space="preserve"> </w:t>
      </w:r>
      <w:r w:rsidR="00AA27C2" w:rsidRPr="00C33624">
        <w:t>with the most significant erosion observed around the middle of the site</w:t>
      </w:r>
      <w:r w:rsidR="00AA27C2">
        <w:t>;</w:t>
      </w:r>
      <w:r w:rsidR="00AA27C2" w:rsidRPr="00C33624">
        <w:t xml:space="preserve"> </w:t>
      </w:r>
      <w:r w:rsidR="00AA56CB" w:rsidRPr="00C33624">
        <w:t>and</w:t>
      </w:r>
      <w:r w:rsidRPr="00C33624">
        <w:t xml:space="preserve"> the minimum distance to the </w:t>
      </w:r>
      <w:r w:rsidR="00AA56CB" w:rsidRPr="00C33624">
        <w:t>levee</w:t>
      </w:r>
      <w:r w:rsidRPr="00C33624">
        <w:t xml:space="preserve"> </w:t>
      </w:r>
      <w:r w:rsidR="00AA27C2">
        <w:t>was equal to</w:t>
      </w:r>
      <w:r w:rsidRPr="00C33624">
        <w:t xml:space="preserve"> 75 feet. In A</w:t>
      </w:r>
      <w:r w:rsidR="00AA56CB" w:rsidRPr="00C33624">
        <w:t>ugust</w:t>
      </w:r>
      <w:r w:rsidRPr="00C33624">
        <w:t xml:space="preserve"> 2018, Google Earth imagery showed </w:t>
      </w:r>
      <w:r w:rsidR="00AA56CB" w:rsidRPr="00C33624">
        <w:t>additional</w:t>
      </w:r>
      <w:r w:rsidRPr="00C33624">
        <w:t xml:space="preserve"> erosion </w:t>
      </w:r>
      <w:r w:rsidR="00AA56CB" w:rsidRPr="00C33624">
        <w:t>up to</w:t>
      </w:r>
      <w:r w:rsidRPr="00C33624">
        <w:t xml:space="preserve"> </w:t>
      </w:r>
      <w:r w:rsidR="00690B1E" w:rsidRPr="00C33624">
        <w:t xml:space="preserve">8 </w:t>
      </w:r>
      <w:r w:rsidRPr="00C33624">
        <w:t>feet</w:t>
      </w:r>
      <w:r w:rsidR="00AA56CB" w:rsidRPr="00C33624">
        <w:t>, but</w:t>
      </w:r>
      <w:r w:rsidRPr="00C33624">
        <w:t xml:space="preserve"> the minimum distance to the structure remained </w:t>
      </w:r>
      <w:r w:rsidR="00AA56CB" w:rsidRPr="00C33624">
        <w:t xml:space="preserve">unchanged </w:t>
      </w:r>
      <w:r w:rsidRPr="00C33624">
        <w:t>at 75 feet</w:t>
      </w:r>
      <w:r w:rsidR="00AA56CB" w:rsidRPr="00C33624">
        <w:t>.</w:t>
      </w:r>
      <w:r w:rsidR="00E54222" w:rsidRPr="00C33624">
        <w:t xml:space="preserve"> </w:t>
      </w:r>
      <w:r w:rsidR="00AA27C2">
        <w:t>E</w:t>
      </w:r>
      <w:r w:rsidRPr="00C33624">
        <w:t>rosion occurr</w:t>
      </w:r>
      <w:r w:rsidR="00AD4861" w:rsidRPr="00C33624">
        <w:t xml:space="preserve">ed only </w:t>
      </w:r>
      <w:r w:rsidR="00392435" w:rsidRPr="00C33624">
        <w:t xml:space="preserve">at </w:t>
      </w:r>
      <w:r w:rsidR="00A523BC" w:rsidRPr="00C33624">
        <w:t xml:space="preserve">a </w:t>
      </w:r>
      <w:r w:rsidR="00392435" w:rsidRPr="00C33624">
        <w:t xml:space="preserve">few </w:t>
      </w:r>
      <w:r w:rsidR="00DE4475" w:rsidRPr="00C33624">
        <w:t>locations,</w:t>
      </w:r>
      <w:r w:rsidR="00392435" w:rsidRPr="00C33624">
        <w:t xml:space="preserve"> </w:t>
      </w:r>
      <w:r w:rsidR="00751C7A" w:rsidRPr="00C33624">
        <w:t>but</w:t>
      </w:r>
      <w:r w:rsidR="00610EC6" w:rsidRPr="00C33624">
        <w:t xml:space="preserve"> </w:t>
      </w:r>
      <w:r w:rsidR="00E203AB">
        <w:t xml:space="preserve">a </w:t>
      </w:r>
      <w:r w:rsidR="00610EC6" w:rsidRPr="00C33624">
        <w:t>majority of the site remained unchanged</w:t>
      </w:r>
      <w:r w:rsidR="00751C7A" w:rsidRPr="00C33624">
        <w:t xml:space="preserve"> during </w:t>
      </w:r>
      <w:r w:rsidR="00537C2B" w:rsidRPr="00C33624">
        <w:t>this period</w:t>
      </w:r>
      <w:r w:rsidRPr="00C33624">
        <w:t xml:space="preserve">. By </w:t>
      </w:r>
      <w:r w:rsidR="00E54222" w:rsidRPr="00C33624">
        <w:t>September</w:t>
      </w:r>
      <w:r w:rsidRPr="00C33624">
        <w:t xml:space="preserve"> 2022, </w:t>
      </w:r>
      <w:r w:rsidR="00E54222" w:rsidRPr="00C33624">
        <w:t xml:space="preserve">additional </w:t>
      </w:r>
      <w:r w:rsidRPr="00C33624">
        <w:t xml:space="preserve">erosion </w:t>
      </w:r>
      <w:r w:rsidR="00E54222" w:rsidRPr="00C33624">
        <w:t>up</w:t>
      </w:r>
      <w:r w:rsidRPr="00C33624">
        <w:t xml:space="preserve"> to </w:t>
      </w:r>
      <w:r w:rsidR="00B94571" w:rsidRPr="00C33624">
        <w:t>1</w:t>
      </w:r>
      <w:r w:rsidR="00134D5A">
        <w:t>9</w:t>
      </w:r>
      <w:r w:rsidR="00B94571" w:rsidRPr="00C33624">
        <w:t xml:space="preserve"> </w:t>
      </w:r>
      <w:r w:rsidRPr="00C33624">
        <w:t>feet</w:t>
      </w:r>
      <w:r w:rsidR="00E54222" w:rsidRPr="00C33624">
        <w:t xml:space="preserve"> </w:t>
      </w:r>
      <w:r w:rsidR="00E203AB">
        <w:t xml:space="preserve">was </w:t>
      </w:r>
      <w:r w:rsidR="00E54222" w:rsidRPr="00C33624">
        <w:t>observed throughout the site</w:t>
      </w:r>
      <w:r w:rsidRPr="00C33624">
        <w:t xml:space="preserve">, reducing the minimum distance to the </w:t>
      </w:r>
      <w:r w:rsidR="00E54222" w:rsidRPr="00C33624">
        <w:t>levee</w:t>
      </w:r>
      <w:r w:rsidRPr="00C33624">
        <w:t xml:space="preserve"> to </w:t>
      </w:r>
      <w:r w:rsidR="00134D5A">
        <w:t>60</w:t>
      </w:r>
      <w:r w:rsidRPr="00C33624">
        <w:t xml:space="preserve"> feet.</w:t>
      </w:r>
      <w:r w:rsidR="00537C2B" w:rsidRPr="00C33624">
        <w:t xml:space="preserve"> </w:t>
      </w:r>
      <w:r w:rsidR="004D19AF" w:rsidRPr="00C33624">
        <w:t xml:space="preserve">During this period, uniform erosion along the entire </w:t>
      </w:r>
      <w:proofErr w:type="spellStart"/>
      <w:r w:rsidR="00E203AB">
        <w:t>b</w:t>
      </w:r>
      <w:r w:rsidR="00E628D5" w:rsidRPr="00C33624">
        <w:t>ankline</w:t>
      </w:r>
      <w:proofErr w:type="spellEnd"/>
      <w:r w:rsidR="004D19AF" w:rsidRPr="00C33624">
        <w:t xml:space="preserve"> was observed</w:t>
      </w:r>
      <w:r w:rsidR="00E628D5" w:rsidRPr="00C33624">
        <w:t>.</w:t>
      </w:r>
      <w:r w:rsidR="00537C2B" w:rsidRPr="00C33624">
        <w:t xml:space="preserve"> </w:t>
      </w:r>
      <w:r w:rsidRPr="00C33624">
        <w:t xml:space="preserve"> </w:t>
      </w:r>
      <w:r w:rsidR="00E54222" w:rsidRPr="00C33624">
        <w:t>The</w:t>
      </w:r>
      <w:r w:rsidRPr="00C33624">
        <w:t xml:space="preserve"> 2019 flood control releases are believed to have contributed to new erosion observed</w:t>
      </w:r>
      <w:r w:rsidR="00E54222" w:rsidRPr="00C33624">
        <w:t xml:space="preserve"> up to 2022</w:t>
      </w:r>
      <w:r w:rsidRPr="00C33624">
        <w:t xml:space="preserve">. </w:t>
      </w:r>
      <w:r w:rsidR="00E54222" w:rsidRPr="00C33624">
        <w:t xml:space="preserve">Erosion after the 2023 flood was not delineated because the </w:t>
      </w:r>
      <w:proofErr w:type="spellStart"/>
      <w:r w:rsidR="00E54222" w:rsidRPr="00C33624">
        <w:t>bankline</w:t>
      </w:r>
      <w:proofErr w:type="spellEnd"/>
      <w:r w:rsidR="00E54222" w:rsidRPr="00C33624">
        <w:t xml:space="preserve"> was not clear </w:t>
      </w:r>
      <w:r w:rsidR="00D82A88">
        <w:t>in the imagery</w:t>
      </w:r>
      <w:r w:rsidRPr="00C33624">
        <w:t xml:space="preserve">. </w:t>
      </w:r>
      <w:r w:rsidR="00D82A88">
        <w:t>In general</w:t>
      </w:r>
      <w:r w:rsidR="003352BE" w:rsidRPr="00C33624">
        <w:t xml:space="preserve">, </w:t>
      </w:r>
      <w:r w:rsidR="00D82A88">
        <w:t xml:space="preserve">this site shows </w:t>
      </w:r>
      <w:r w:rsidR="00E86E41" w:rsidRPr="00C33624">
        <w:t xml:space="preserve">a uniform erosion trend </w:t>
      </w:r>
      <w:r w:rsidR="004502CA" w:rsidRPr="00C33624">
        <w:t xml:space="preserve">along the </w:t>
      </w:r>
      <w:proofErr w:type="spellStart"/>
      <w:r w:rsidR="004502CA" w:rsidRPr="00C33624">
        <w:t>bankline</w:t>
      </w:r>
      <w:proofErr w:type="spellEnd"/>
      <w:r w:rsidR="004502CA" w:rsidRPr="00C33624">
        <w:t xml:space="preserve"> </w:t>
      </w:r>
      <w:r w:rsidR="006751AE" w:rsidRPr="00C33624">
        <w:t xml:space="preserve">after major flood </w:t>
      </w:r>
      <w:r w:rsidR="00CE7BDB" w:rsidRPr="00C33624">
        <w:t>releases</w:t>
      </w:r>
      <w:r w:rsidR="006751AE" w:rsidRPr="00C33624">
        <w:t xml:space="preserve"> </w:t>
      </w:r>
      <w:r w:rsidR="00505BB2" w:rsidRPr="00C33624">
        <w:t xml:space="preserve">and </w:t>
      </w:r>
      <w:r w:rsidR="00D82A88">
        <w:t>relatively less erosion</w:t>
      </w:r>
      <w:r w:rsidR="00505BB2" w:rsidRPr="00C33624">
        <w:t xml:space="preserve"> during periods of </w:t>
      </w:r>
      <w:r w:rsidR="00D82A88">
        <w:t>R</w:t>
      </w:r>
      <w:r w:rsidR="00CE7BDB" w:rsidRPr="00C33624">
        <w:t xml:space="preserve">estoration </w:t>
      </w:r>
      <w:r w:rsidR="00B81D92">
        <w:t>F</w:t>
      </w:r>
      <w:r w:rsidR="00CE7BDB" w:rsidRPr="00C33624">
        <w:t xml:space="preserve">lows. </w:t>
      </w:r>
      <w:r w:rsidR="004502CA" w:rsidRPr="00C33624">
        <w:t xml:space="preserve"> </w:t>
      </w:r>
    </w:p>
    <w:p w14:paraId="7A168BDC" w14:textId="77777777" w:rsidR="00C5768B" w:rsidRPr="00C33624" w:rsidRDefault="005F2D77" w:rsidP="002E2D33">
      <w:pPr>
        <w:pStyle w:val="Heading3"/>
      </w:pPr>
      <w:r w:rsidRPr="00C33624">
        <w:t>RM 202.60</w:t>
      </w:r>
    </w:p>
    <w:p w14:paraId="0C0FB6F7" w14:textId="5A05EC8B" w:rsidR="005D7F71" w:rsidRPr="00C33624" w:rsidRDefault="00F14E2B" w:rsidP="00B143AD">
      <w:pPr>
        <w:pStyle w:val="Publicationsbodytext"/>
      </w:pPr>
      <w:r w:rsidRPr="00C33624">
        <w:t>This site is located w</w:t>
      </w:r>
      <w:r w:rsidR="00B143AD" w:rsidRPr="00C33624">
        <w:t>ithin Reach 3</w:t>
      </w:r>
      <w:r w:rsidRPr="00C33624">
        <w:t xml:space="preserve"> and</w:t>
      </w:r>
      <w:r w:rsidR="00B143AD" w:rsidRPr="00C33624">
        <w:t xml:space="preserve"> features a sparsely vegetated riverbank without any bank protection</w:t>
      </w:r>
      <w:r w:rsidRPr="00C33624">
        <w:t xml:space="preserve"> (Figure 7).</w:t>
      </w:r>
      <w:r w:rsidR="00B143AD" w:rsidRPr="00C33624">
        <w:t xml:space="preserve"> </w:t>
      </w:r>
      <w:r w:rsidRPr="00C33624">
        <w:t>T</w:t>
      </w:r>
      <w:r w:rsidR="00B143AD" w:rsidRPr="00C33624">
        <w:t xml:space="preserve">he nearest threatened structure </w:t>
      </w:r>
      <w:r w:rsidRPr="00C33624">
        <w:t>is</w:t>
      </w:r>
      <w:r w:rsidR="00B143AD" w:rsidRPr="00C33624">
        <w:t xml:space="preserve"> a service road a</w:t>
      </w:r>
      <w:r w:rsidRPr="00C33624">
        <w:t>long</w:t>
      </w:r>
      <w:r w:rsidR="00B143AD" w:rsidRPr="00C33624">
        <w:t xml:space="preserve"> a canal. From 2015 to 2017, the site experienced </w:t>
      </w:r>
      <w:r w:rsidRPr="00C33624">
        <w:t xml:space="preserve">a </w:t>
      </w:r>
      <w:r w:rsidR="00B143AD" w:rsidRPr="00C33624">
        <w:t>maximum lateral erosion of 20 feet, reducing the minimum distance to the structure to 33 feet</w:t>
      </w:r>
      <w:r w:rsidR="003B3773" w:rsidRPr="00C33624">
        <w:t>. M</w:t>
      </w:r>
      <w:r w:rsidR="00B143AD" w:rsidRPr="00C33624">
        <w:t xml:space="preserve">ost </w:t>
      </w:r>
      <w:r w:rsidR="003B3773" w:rsidRPr="00C33624">
        <w:t xml:space="preserve">of the </w:t>
      </w:r>
      <w:r w:rsidR="00B143AD" w:rsidRPr="00C33624">
        <w:t>erosion occurr</w:t>
      </w:r>
      <w:r w:rsidR="003B3773" w:rsidRPr="00C33624">
        <w:t>ed</w:t>
      </w:r>
      <w:r w:rsidR="00B143AD" w:rsidRPr="00C33624">
        <w:t xml:space="preserve"> at the </w:t>
      </w:r>
      <w:r w:rsidR="003B3773" w:rsidRPr="00C33624">
        <w:t>down</w:t>
      </w:r>
      <w:r w:rsidR="00B143AD" w:rsidRPr="00C33624">
        <w:t>stream end. In A</w:t>
      </w:r>
      <w:r w:rsidR="003B3773" w:rsidRPr="00C33624">
        <w:t>ugust</w:t>
      </w:r>
      <w:r w:rsidR="00B143AD" w:rsidRPr="00C33624">
        <w:t xml:space="preserve"> 2018, </w:t>
      </w:r>
      <w:r w:rsidR="003B3773" w:rsidRPr="00C33624">
        <w:t>additional erosion up to</w:t>
      </w:r>
      <w:r w:rsidR="00B143AD" w:rsidRPr="00C33624">
        <w:t xml:space="preserve"> </w:t>
      </w:r>
      <w:r w:rsidR="00CD4899" w:rsidRPr="00C33624">
        <w:t xml:space="preserve">5 </w:t>
      </w:r>
      <w:r w:rsidR="00B143AD" w:rsidRPr="00C33624">
        <w:t>feet</w:t>
      </w:r>
      <w:r w:rsidR="003B3773" w:rsidRPr="00C33624">
        <w:t xml:space="preserve"> was observed</w:t>
      </w:r>
      <w:r w:rsidR="00B143AD" w:rsidRPr="00C33624">
        <w:t xml:space="preserve">, </w:t>
      </w:r>
      <w:r w:rsidR="003B3773" w:rsidRPr="00C33624">
        <w:t xml:space="preserve">but occurred away from </w:t>
      </w:r>
      <w:r w:rsidR="00B143AD" w:rsidRPr="00C33624">
        <w:t xml:space="preserve">the minimum distance to the </w:t>
      </w:r>
      <w:r w:rsidR="003B3773" w:rsidRPr="00C33624">
        <w:t>service road, leaving that distance unchanged</w:t>
      </w:r>
      <w:r w:rsidR="00B143AD" w:rsidRPr="00C33624">
        <w:t xml:space="preserve">. By 2022, </w:t>
      </w:r>
      <w:r w:rsidR="003B3773" w:rsidRPr="00C33624">
        <w:t>an additional</w:t>
      </w:r>
      <w:r w:rsidR="00B143AD" w:rsidRPr="00C33624">
        <w:t xml:space="preserve"> </w:t>
      </w:r>
      <w:r w:rsidR="00CD4899" w:rsidRPr="00C33624">
        <w:t xml:space="preserve">4 </w:t>
      </w:r>
      <w:r w:rsidR="00B143AD" w:rsidRPr="00C33624">
        <w:t>feet of erosion</w:t>
      </w:r>
      <w:r w:rsidR="003B3773" w:rsidRPr="00C33624">
        <w:t xml:space="preserve"> was observed again at the downstream end and not impacting the minimum distance to the road</w:t>
      </w:r>
      <w:r w:rsidR="00B143AD" w:rsidRPr="00C33624">
        <w:t xml:space="preserve">. </w:t>
      </w:r>
      <w:r w:rsidR="003B3773" w:rsidRPr="00C33624">
        <w:t>Following the</w:t>
      </w:r>
      <w:r w:rsidR="00B143AD" w:rsidRPr="00C33624">
        <w:t xml:space="preserve"> 2023 </w:t>
      </w:r>
      <w:r w:rsidR="003B3773" w:rsidRPr="00C33624">
        <w:t xml:space="preserve">flood, </w:t>
      </w:r>
      <w:r w:rsidR="00456A3D" w:rsidRPr="00C33624">
        <w:t xml:space="preserve">an additional </w:t>
      </w:r>
      <w:r w:rsidR="00CD4899" w:rsidRPr="00C33624">
        <w:t xml:space="preserve">10 </w:t>
      </w:r>
      <w:r w:rsidR="00B143AD" w:rsidRPr="00C33624">
        <w:t>feet</w:t>
      </w:r>
      <w:r w:rsidR="00456A3D" w:rsidRPr="00C33624">
        <w:t xml:space="preserve"> of erosion was observed at the downstream end</w:t>
      </w:r>
      <w:r w:rsidR="00B143AD" w:rsidRPr="00C33624">
        <w:t>. These changes can be attributed to varied flow types</w:t>
      </w:r>
      <w:r w:rsidR="00367C9A">
        <w:t xml:space="preserve"> where erosion appears to be expanding downstream more after a flood event compared to Restoration </w:t>
      </w:r>
      <w:r w:rsidR="00B81D92">
        <w:t>F</w:t>
      </w:r>
      <w:r w:rsidR="00367C9A">
        <w:t>lows</w:t>
      </w:r>
      <w:r w:rsidR="00043207" w:rsidRPr="00C33624">
        <w:t>.</w:t>
      </w:r>
    </w:p>
    <w:p w14:paraId="4897CD73" w14:textId="77777777" w:rsidR="00134D5A" w:rsidRDefault="005F2D77" w:rsidP="002E2D33">
      <w:pPr>
        <w:pStyle w:val="Heading3"/>
      </w:pPr>
      <w:r w:rsidRPr="00C33624">
        <w:t>RM 200.30</w:t>
      </w:r>
    </w:p>
    <w:p w14:paraId="2CD9C315" w14:textId="4CB19EE2" w:rsidR="008E60BE" w:rsidRPr="00C33624" w:rsidRDefault="00F63AC0" w:rsidP="005F2D77">
      <w:pPr>
        <w:pStyle w:val="Publicationsbodytext"/>
      </w:pPr>
      <w:r w:rsidRPr="00C33624">
        <w:t>This site is in Reach 3 and depicts vegetation loss and no bank protection</w:t>
      </w:r>
      <w:r w:rsidR="003E3724" w:rsidRPr="00C33624">
        <w:t xml:space="preserve"> (Figure 8)</w:t>
      </w:r>
      <w:r w:rsidRPr="00C33624">
        <w:t xml:space="preserve">. As identified in the previous report, the nearest structure threatened is a service road and row crops </w:t>
      </w:r>
      <w:r w:rsidR="00053EFE" w:rsidRPr="00C33624">
        <w:t>just south of the site</w:t>
      </w:r>
      <w:r w:rsidRPr="00C33624">
        <w:t xml:space="preserve">. </w:t>
      </w:r>
      <w:r w:rsidR="00134D5A">
        <w:t xml:space="preserve">The </w:t>
      </w:r>
      <w:r w:rsidR="007E44A4" w:rsidRPr="00C33624">
        <w:t xml:space="preserve">2017 </w:t>
      </w:r>
      <w:proofErr w:type="spellStart"/>
      <w:r w:rsidR="007E44A4" w:rsidRPr="00C33624">
        <w:t>bankline</w:t>
      </w:r>
      <w:proofErr w:type="spellEnd"/>
      <w:r w:rsidR="007E44A4" w:rsidRPr="00C33624">
        <w:t xml:space="preserve"> d</w:t>
      </w:r>
      <w:r w:rsidR="00D36C6E" w:rsidRPr="00C33624">
        <w:t xml:space="preserve">elineation for this site </w:t>
      </w:r>
      <w:r w:rsidR="007E44A4" w:rsidRPr="00C33624">
        <w:t>is</w:t>
      </w:r>
      <w:r w:rsidR="00D36C6E" w:rsidRPr="00C33624">
        <w:t xml:space="preserve"> uncertain in some areas because of overhanging vegetation </w:t>
      </w:r>
      <w:r w:rsidR="00134D5A" w:rsidRPr="00C33624">
        <w:t>and shadows</w:t>
      </w:r>
      <w:r w:rsidR="00D36C6E" w:rsidRPr="00C33624">
        <w:t xml:space="preserve"> caused by them. Due to this reason the 2017 delineation cross</w:t>
      </w:r>
      <w:r w:rsidR="00134D5A">
        <w:t>es</w:t>
      </w:r>
      <w:r w:rsidR="00D36C6E" w:rsidRPr="00C33624">
        <w:t xml:space="preserve"> over </w:t>
      </w:r>
      <w:r w:rsidR="00134D5A">
        <w:t xml:space="preserve">the delineations for </w:t>
      </w:r>
      <w:r w:rsidR="00D36C6E" w:rsidRPr="00C33624">
        <w:t xml:space="preserve">2018 and 2022 </w:t>
      </w:r>
      <w:proofErr w:type="spellStart"/>
      <w:r w:rsidR="00D36C6E" w:rsidRPr="00C33624">
        <w:t>banklines</w:t>
      </w:r>
      <w:proofErr w:type="spellEnd"/>
      <w:r w:rsidR="00D36C6E" w:rsidRPr="00C33624">
        <w:t xml:space="preserve">. </w:t>
      </w:r>
    </w:p>
    <w:p w14:paraId="711B62AE" w14:textId="74BA2B93" w:rsidR="005F2D77" w:rsidRPr="00C33624" w:rsidRDefault="00F63AC0" w:rsidP="005F2D77">
      <w:pPr>
        <w:pStyle w:val="Publicationsbodytext"/>
      </w:pPr>
      <w:r w:rsidRPr="00C33624">
        <w:t xml:space="preserve">From 2015 to 2017, the site experienced </w:t>
      </w:r>
      <w:r w:rsidR="00053EFE" w:rsidRPr="00C33624">
        <w:t xml:space="preserve">a </w:t>
      </w:r>
      <w:r w:rsidRPr="00C33624">
        <w:t xml:space="preserve">maximum lateral erosion of 55 feet, with a minimum distance to the structure </w:t>
      </w:r>
      <w:r w:rsidR="00053EFE" w:rsidRPr="00C33624">
        <w:t>at</w:t>
      </w:r>
      <w:r w:rsidRPr="00C33624">
        <w:t xml:space="preserve"> 3 feet. By A</w:t>
      </w:r>
      <w:r w:rsidR="00053EFE" w:rsidRPr="00C33624">
        <w:t>ugust</w:t>
      </w:r>
      <w:r w:rsidRPr="00C33624">
        <w:t xml:space="preserve"> 2018, </w:t>
      </w:r>
      <w:r w:rsidR="00053EFE" w:rsidRPr="00C33624">
        <w:t>additional erosion was observed up to</w:t>
      </w:r>
      <w:r w:rsidRPr="00C33624">
        <w:t xml:space="preserve"> </w:t>
      </w:r>
      <w:r w:rsidR="00341AF5" w:rsidRPr="00C33624">
        <w:t xml:space="preserve">2 </w:t>
      </w:r>
      <w:r w:rsidRPr="00C33624">
        <w:t xml:space="preserve">feet at the downstream end, </w:t>
      </w:r>
      <w:r w:rsidR="00E362F7" w:rsidRPr="00C33624">
        <w:t>not impacting the minimum distance to the structure</w:t>
      </w:r>
      <w:r w:rsidRPr="00C33624">
        <w:t xml:space="preserve">. </w:t>
      </w:r>
      <w:r w:rsidR="00E70F9E" w:rsidRPr="00C33624">
        <w:t>By</w:t>
      </w:r>
      <w:r w:rsidRPr="00C33624">
        <w:t xml:space="preserve"> 2022</w:t>
      </w:r>
      <w:r w:rsidR="00E70F9E" w:rsidRPr="00C33624">
        <w:t>, additional</w:t>
      </w:r>
      <w:r w:rsidRPr="00C33624">
        <w:t xml:space="preserve"> erosion </w:t>
      </w:r>
      <w:r w:rsidR="00E70F9E" w:rsidRPr="00C33624">
        <w:t>up to</w:t>
      </w:r>
      <w:r w:rsidRPr="00C33624">
        <w:t xml:space="preserve"> </w:t>
      </w:r>
      <w:r w:rsidR="00341AF5" w:rsidRPr="00C33624">
        <w:t xml:space="preserve">8 </w:t>
      </w:r>
      <w:r w:rsidRPr="00C33624">
        <w:t>feet</w:t>
      </w:r>
      <w:r w:rsidR="00E70F9E" w:rsidRPr="00C33624">
        <w:t xml:space="preserve"> continued</w:t>
      </w:r>
      <w:r w:rsidRPr="00C33624">
        <w:t xml:space="preserve"> at the downstream end. The latest imagery from </w:t>
      </w:r>
      <w:r w:rsidR="00C56422" w:rsidRPr="00C33624">
        <w:t>February</w:t>
      </w:r>
      <w:r w:rsidRPr="00C33624">
        <w:t xml:space="preserve"> 202</w:t>
      </w:r>
      <w:r w:rsidR="00C56422" w:rsidRPr="00C33624">
        <w:t>4</w:t>
      </w:r>
      <w:r w:rsidRPr="00C33624">
        <w:t xml:space="preserve"> </w:t>
      </w:r>
      <w:r w:rsidR="00C94CFE" w:rsidRPr="00C33624">
        <w:t xml:space="preserve">shows additional erosion up to </w:t>
      </w:r>
      <w:r w:rsidR="00341AF5" w:rsidRPr="00C33624">
        <w:t xml:space="preserve">21 </w:t>
      </w:r>
      <w:r w:rsidRPr="00C33624">
        <w:t>feet</w:t>
      </w:r>
      <w:r w:rsidR="00C94CFE" w:rsidRPr="00C33624">
        <w:t xml:space="preserve"> throughout the site following the 2023 flood</w:t>
      </w:r>
      <w:r w:rsidRPr="00C33624">
        <w:t xml:space="preserve">. </w:t>
      </w:r>
      <w:r w:rsidR="003E3724" w:rsidRPr="00C33624">
        <w:t>Erosion observed between 2022 and 2024 is likely caused by the 2023 flood</w:t>
      </w:r>
      <w:r w:rsidRPr="00C33624">
        <w:t>.</w:t>
      </w:r>
      <w:r w:rsidR="00A31F0F" w:rsidRPr="00C33624">
        <w:t xml:space="preserve"> </w:t>
      </w:r>
      <w:r w:rsidR="00F13CDC" w:rsidRPr="00C33624">
        <w:t xml:space="preserve">For this </w:t>
      </w:r>
      <w:r w:rsidR="005F7219" w:rsidRPr="00C33624">
        <w:t xml:space="preserve">site, </w:t>
      </w:r>
      <w:r w:rsidR="004C4E76" w:rsidRPr="00C33624">
        <w:t xml:space="preserve">the effect of </w:t>
      </w:r>
      <w:r w:rsidR="00B85DC6">
        <w:t xml:space="preserve">Restoration </w:t>
      </w:r>
      <w:r w:rsidR="00B81D92">
        <w:t>F</w:t>
      </w:r>
      <w:r w:rsidR="00B85DC6">
        <w:t xml:space="preserve">lows between 2017 and </w:t>
      </w:r>
      <w:r w:rsidR="00B81D86" w:rsidRPr="00C33624">
        <w:t xml:space="preserve">2018 </w:t>
      </w:r>
      <w:r w:rsidR="009629D8" w:rsidRPr="00C33624">
        <w:t>is not clear due to uncertaint</w:t>
      </w:r>
      <w:r w:rsidR="00B85DC6">
        <w:t>ies</w:t>
      </w:r>
      <w:r w:rsidR="009629D8" w:rsidRPr="00C33624">
        <w:t xml:space="preserve"> of </w:t>
      </w:r>
      <w:r w:rsidR="00B85DC6">
        <w:t xml:space="preserve">the </w:t>
      </w:r>
      <w:r w:rsidR="009629D8" w:rsidRPr="00C33624">
        <w:t xml:space="preserve">2017 </w:t>
      </w:r>
      <w:r w:rsidR="0027315F" w:rsidRPr="00C33624">
        <w:t xml:space="preserve">bankline </w:t>
      </w:r>
      <w:r w:rsidR="009629D8" w:rsidRPr="00C33624">
        <w:t>del</w:t>
      </w:r>
      <w:r w:rsidR="0027315F" w:rsidRPr="00C33624">
        <w:t>ineation</w:t>
      </w:r>
      <w:r w:rsidR="00B85DC6">
        <w:t>,</w:t>
      </w:r>
      <w:r w:rsidR="004C4E76" w:rsidRPr="00C33624">
        <w:t xml:space="preserve"> </w:t>
      </w:r>
      <w:r w:rsidR="0027315F" w:rsidRPr="00C33624">
        <w:t>but</w:t>
      </w:r>
      <w:r w:rsidR="005F634A" w:rsidRPr="00C33624">
        <w:t xml:space="preserve"> </w:t>
      </w:r>
      <w:r w:rsidR="00317B08" w:rsidRPr="00C33624">
        <w:t>considerable</w:t>
      </w:r>
      <w:r w:rsidR="005F634A" w:rsidRPr="00C33624">
        <w:t xml:space="preserve"> erosion</w:t>
      </w:r>
      <w:r w:rsidR="00317B08" w:rsidRPr="00C33624">
        <w:t xml:space="preserve"> </w:t>
      </w:r>
      <w:r w:rsidR="00B85DC6">
        <w:t>was observed between</w:t>
      </w:r>
      <w:r w:rsidR="00317B08" w:rsidRPr="00C33624">
        <w:t xml:space="preserve"> </w:t>
      </w:r>
      <w:r w:rsidR="00387A50" w:rsidRPr="00C33624">
        <w:t xml:space="preserve">2018 </w:t>
      </w:r>
      <w:r w:rsidR="00B85DC6">
        <w:t>and</w:t>
      </w:r>
      <w:r w:rsidR="00387A50" w:rsidRPr="00C33624">
        <w:t xml:space="preserve"> 2024</w:t>
      </w:r>
      <w:r w:rsidR="003504E7" w:rsidRPr="00C33624">
        <w:t xml:space="preserve"> along the upstream and downstream ends</w:t>
      </w:r>
      <w:r w:rsidR="00387A50" w:rsidRPr="00C33624">
        <w:t>, which</w:t>
      </w:r>
      <w:r w:rsidR="005F634A" w:rsidRPr="00C33624">
        <w:t xml:space="preserve"> is</w:t>
      </w:r>
      <w:r w:rsidR="00387A50" w:rsidRPr="00C33624">
        <w:t xml:space="preserve"> </w:t>
      </w:r>
      <w:r w:rsidR="00B85DC6">
        <w:t>like</w:t>
      </w:r>
      <w:r w:rsidR="00387A50" w:rsidRPr="00C33624">
        <w:t>ly</w:t>
      </w:r>
      <w:r w:rsidR="005F634A" w:rsidRPr="00C33624">
        <w:t xml:space="preserve"> due to </w:t>
      </w:r>
      <w:r w:rsidR="00880E4A">
        <w:t>flood management</w:t>
      </w:r>
      <w:r w:rsidR="001E7B3D" w:rsidRPr="00C33624">
        <w:t xml:space="preserve"> releases.</w:t>
      </w:r>
    </w:p>
    <w:p w14:paraId="6C5B3B9C" w14:textId="09EE6D76" w:rsidR="00AD0171" w:rsidRPr="00C33624" w:rsidRDefault="005F2D77" w:rsidP="002E2D33">
      <w:pPr>
        <w:pStyle w:val="Heading3"/>
      </w:pPr>
      <w:r w:rsidRPr="00C33624">
        <w:t>RM 194.40</w:t>
      </w:r>
    </w:p>
    <w:p w14:paraId="202E38A4" w14:textId="2A26E43E" w:rsidR="00A51F59" w:rsidRPr="00C33624" w:rsidRDefault="00084C70" w:rsidP="005F2D77">
      <w:pPr>
        <w:pStyle w:val="Publicationsbodytext"/>
      </w:pPr>
      <w:r w:rsidRPr="00C33624">
        <w:t>This site is in Reach 3 within the city of Firebaugh and depicts light vegetation with riprap serving as bank protection</w:t>
      </w:r>
      <w:r w:rsidR="003E3724" w:rsidRPr="00C33624">
        <w:t xml:space="preserve"> (Figure 9)</w:t>
      </w:r>
      <w:r w:rsidRPr="00C33624">
        <w:t>. The nearest threatened structure is a residential neighborhood.</w:t>
      </w:r>
      <w:r w:rsidR="00A51F59" w:rsidRPr="00C33624">
        <w:t xml:space="preserve"> </w:t>
      </w:r>
      <w:r w:rsidR="002045BA" w:rsidRPr="00C33624">
        <w:t>B</w:t>
      </w:r>
      <w:r w:rsidR="00A51F59" w:rsidRPr="00C33624">
        <w:t>ankline delineation</w:t>
      </w:r>
      <w:r w:rsidR="002045BA" w:rsidRPr="00C33624">
        <w:t>s</w:t>
      </w:r>
      <w:r w:rsidR="00A51F59" w:rsidRPr="00C33624">
        <w:t xml:space="preserve"> for this site </w:t>
      </w:r>
      <w:r w:rsidR="002045BA" w:rsidRPr="00C33624">
        <w:t>are</w:t>
      </w:r>
      <w:r w:rsidR="00A51F59" w:rsidRPr="00C33624">
        <w:t xml:space="preserve"> uncertain because of vegetation growth</w:t>
      </w:r>
      <w:r w:rsidR="00F60419" w:rsidRPr="00C33624">
        <w:t xml:space="preserve">, </w:t>
      </w:r>
      <w:r w:rsidR="003A7946" w:rsidRPr="00C33624">
        <w:t>image resolution</w:t>
      </w:r>
      <w:r w:rsidR="00293519">
        <w:t>,</w:t>
      </w:r>
      <w:r w:rsidR="00F60419" w:rsidRPr="00C33624">
        <w:t xml:space="preserve"> and flow inundation</w:t>
      </w:r>
      <w:r w:rsidR="00682265" w:rsidRPr="00C33624">
        <w:t>.</w:t>
      </w:r>
      <w:r w:rsidR="00A51F59" w:rsidRPr="00C33624">
        <w:t xml:space="preserve"> </w:t>
      </w:r>
      <w:r w:rsidR="00293519">
        <w:t>Based on these delineations, i</w:t>
      </w:r>
      <w:r w:rsidR="00A71B27" w:rsidRPr="00C33624">
        <w:t>t may be assumed that</w:t>
      </w:r>
      <w:r w:rsidR="0000234A" w:rsidRPr="00C33624">
        <w:t xml:space="preserve"> there </w:t>
      </w:r>
      <w:r w:rsidR="00293519">
        <w:t>is</w:t>
      </w:r>
      <w:r w:rsidR="0000234A" w:rsidRPr="00C33624">
        <w:t xml:space="preserve"> up to </w:t>
      </w:r>
      <w:r w:rsidR="0035279A" w:rsidRPr="00C33624">
        <w:t>20</w:t>
      </w:r>
      <w:r w:rsidR="0000234A" w:rsidRPr="00C33624">
        <w:t xml:space="preserve"> f</w:t>
      </w:r>
      <w:r w:rsidR="00293519">
        <w:t>ee</w:t>
      </w:r>
      <w:r w:rsidR="0000234A" w:rsidRPr="00C33624">
        <w:t xml:space="preserve">t of erosion between 2015 </w:t>
      </w:r>
      <w:r w:rsidR="00293519">
        <w:t>and</w:t>
      </w:r>
      <w:r w:rsidR="0000234A" w:rsidRPr="00C33624">
        <w:t xml:space="preserve"> 2024; </w:t>
      </w:r>
      <w:r w:rsidR="00384CBA" w:rsidRPr="00C33624">
        <w:t>however,</w:t>
      </w:r>
      <w:r w:rsidR="0000234A" w:rsidRPr="00C33624">
        <w:t xml:space="preserve"> changes are not apparent and because of the riprap, there should be minor changes. Additional data collection and site visits will need to be conducted to further assess changes in erosion and impacts</w:t>
      </w:r>
      <w:r w:rsidR="00293519">
        <w:t xml:space="preserve"> to nearby infrastructure</w:t>
      </w:r>
      <w:r w:rsidR="006E4EA3" w:rsidRPr="00C33624">
        <w:t>.</w:t>
      </w:r>
    </w:p>
    <w:p w14:paraId="67905D8C" w14:textId="53E9B358" w:rsidR="005F2D77" w:rsidRPr="00C33624" w:rsidRDefault="005F2D77" w:rsidP="002E2D33">
      <w:pPr>
        <w:pStyle w:val="Heading3"/>
      </w:pPr>
      <w:r w:rsidRPr="00C33624">
        <w:t>RM 131.30</w:t>
      </w:r>
    </w:p>
    <w:p w14:paraId="5ADB7C83" w14:textId="74E314A8" w:rsidR="00F07576" w:rsidRDefault="00D900BF" w:rsidP="00D900BF">
      <w:pPr>
        <w:pStyle w:val="Publicationsbodytext"/>
      </w:pPr>
      <w:r w:rsidRPr="00C33624">
        <w:t>Th</w:t>
      </w:r>
      <w:r w:rsidR="007216BA" w:rsidRPr="00C33624">
        <w:t>is</w:t>
      </w:r>
      <w:r w:rsidRPr="00C33624">
        <w:t xml:space="preserve"> site </w:t>
      </w:r>
      <w:r w:rsidR="007216BA" w:rsidRPr="00C33624">
        <w:t>is located</w:t>
      </w:r>
      <w:r w:rsidRPr="00C33624">
        <w:t xml:space="preserve"> in Reach 5 </w:t>
      </w:r>
      <w:r w:rsidR="000938D7" w:rsidRPr="00C33624">
        <w:t xml:space="preserve">and </w:t>
      </w:r>
      <w:r w:rsidRPr="00C33624">
        <w:t xml:space="preserve">features a 430-foot-long barren bank </w:t>
      </w:r>
      <w:r w:rsidR="000938D7" w:rsidRPr="00C33624">
        <w:t xml:space="preserve">that is </w:t>
      </w:r>
      <w:r w:rsidRPr="00C33624">
        <w:t xml:space="preserve">actively eroding and encroaching </w:t>
      </w:r>
      <w:r w:rsidR="000938D7" w:rsidRPr="00C33624">
        <w:t xml:space="preserve">within </w:t>
      </w:r>
      <w:r w:rsidR="00850D5C" w:rsidRPr="00C33624">
        <w:t>the side slope of a</w:t>
      </w:r>
      <w:r w:rsidRPr="00C33624">
        <w:t xml:space="preserve"> levee. Between 2015 and 2017, the site experienced</w:t>
      </w:r>
      <w:r w:rsidR="000938D7" w:rsidRPr="00C33624">
        <w:t xml:space="preserve"> up to</w:t>
      </w:r>
      <w:r w:rsidRPr="00C33624">
        <w:t xml:space="preserve"> 11 feet </w:t>
      </w:r>
      <w:r w:rsidR="000938D7" w:rsidRPr="00C33624">
        <w:t>of erosion</w:t>
      </w:r>
      <w:r w:rsidR="00850D5C" w:rsidRPr="00C33624">
        <w:t xml:space="preserve">, which continued to increase </w:t>
      </w:r>
      <w:r w:rsidR="006C5289">
        <w:t>an additional</w:t>
      </w:r>
      <w:r w:rsidRPr="00C33624">
        <w:t xml:space="preserve"> </w:t>
      </w:r>
      <w:r w:rsidR="00F60419" w:rsidRPr="00C33624">
        <w:t xml:space="preserve">9 </w:t>
      </w:r>
      <w:r w:rsidRPr="00C33624">
        <w:t xml:space="preserve">feet </w:t>
      </w:r>
      <w:r w:rsidR="00850D5C" w:rsidRPr="00C33624">
        <w:t xml:space="preserve">by 2022; and by </w:t>
      </w:r>
      <w:r w:rsidRPr="00C33624">
        <w:t>February 2024</w:t>
      </w:r>
      <w:r w:rsidR="00850D5C" w:rsidRPr="00C33624">
        <w:t>,</w:t>
      </w:r>
      <w:r w:rsidR="006C5289">
        <w:t xml:space="preserve"> </w:t>
      </w:r>
      <w:r w:rsidR="00D20D3E" w:rsidRPr="00C33624">
        <w:t xml:space="preserve">the upstream area eroded an additional </w:t>
      </w:r>
      <w:r w:rsidR="00F60419" w:rsidRPr="00C33624">
        <w:t xml:space="preserve">18 </w:t>
      </w:r>
      <w:r w:rsidRPr="00C33624">
        <w:t xml:space="preserve">feet. </w:t>
      </w:r>
      <w:r w:rsidR="00D20D3E" w:rsidRPr="00C33624">
        <w:t>Google Earth imagery for 2024 does not cover the full extent of this site</w:t>
      </w:r>
      <w:r w:rsidR="006C5289">
        <w:t xml:space="preserve"> and</w:t>
      </w:r>
      <w:r w:rsidR="00D20D3E" w:rsidRPr="00C33624">
        <w:t xml:space="preserve"> further evaluation will be needed to identify the extent of erosion downstream. Most of the additional erosion observed in 2022 and 2024 are likely caused by </w:t>
      </w:r>
      <w:r w:rsidR="00880E4A">
        <w:t>flood management releases</w:t>
      </w:r>
      <w:r w:rsidR="00D20D3E" w:rsidRPr="00C33624">
        <w:t xml:space="preserve"> in 2019 and 2023. After communicating with the LSJLD, this site may no longer be </w:t>
      </w:r>
      <w:r w:rsidR="00F21C98" w:rsidRPr="00C33624">
        <w:t xml:space="preserve">classified as </w:t>
      </w:r>
      <w:r w:rsidR="00D20D3E" w:rsidRPr="00C33624">
        <w:t xml:space="preserve">a high-threat site because the area is </w:t>
      </w:r>
      <w:r w:rsidR="00F21C98" w:rsidRPr="00C33624">
        <w:t>within the Great Valley Grasslands State Park</w:t>
      </w:r>
      <w:r w:rsidR="00D20D3E" w:rsidRPr="00C33624">
        <w:t xml:space="preserve"> where they have begun breaching the levee to flood native ground </w:t>
      </w:r>
      <w:r w:rsidR="00F21C98" w:rsidRPr="00C33624">
        <w:t>and</w:t>
      </w:r>
      <w:r w:rsidR="00D20D3E" w:rsidRPr="00C33624">
        <w:t xml:space="preserve"> restore floodplain habitat. </w:t>
      </w:r>
    </w:p>
    <w:p w14:paraId="23133279" w14:textId="06192EFF" w:rsidR="002930A6" w:rsidRPr="00C12390" w:rsidRDefault="00C12390" w:rsidP="00C12390">
      <w:pPr>
        <w:pStyle w:val="Caption"/>
        <w:rPr>
          <w:b w:val="0"/>
          <w:bCs w:val="0"/>
          <w:i/>
          <w:iCs/>
        </w:rPr>
      </w:pPr>
      <w:bookmarkStart w:id="45" w:name="_Toc171519324"/>
      <w:bookmarkStart w:id="46" w:name="_Toc179991069"/>
      <w:r>
        <w:t xml:space="preserve">Figure </w:t>
      </w:r>
      <w:r w:rsidR="00CD4761">
        <w:fldChar w:fldCharType="begin"/>
      </w:r>
      <w:r w:rsidR="00CD4761">
        <w:instrText xml:space="preserve"> SEQ Figure \* ARABIC </w:instrText>
      </w:r>
      <w:r w:rsidR="00CD4761">
        <w:fldChar w:fldCharType="separate"/>
      </w:r>
      <w:r w:rsidR="00FE0844">
        <w:rPr>
          <w:noProof/>
        </w:rPr>
        <w:t>3</w:t>
      </w:r>
      <w:r w:rsidR="00CD4761">
        <w:rPr>
          <w:noProof/>
        </w:rPr>
        <w:fldChar w:fldCharType="end"/>
      </w:r>
      <w:r>
        <w:tab/>
      </w:r>
      <w:r w:rsidR="002930A6" w:rsidRPr="00C12390">
        <w:rPr>
          <w:b w:val="0"/>
          <w:bCs w:val="0"/>
        </w:rPr>
        <w:t>San Joaquin River Reach 1, RM 262.2; Threat Ratio 1.15, Threat Level: High</w:t>
      </w:r>
      <w:bookmarkEnd w:id="45"/>
      <w:bookmarkEnd w:id="46"/>
    </w:p>
    <w:p w14:paraId="5A76CAA2" w14:textId="59EB7894" w:rsidR="00F6725B" w:rsidRPr="006C5289" w:rsidRDefault="005516A2" w:rsidP="002E2D33">
      <w:pPr>
        <w:pStyle w:val="Publicationsbodytext"/>
      </w:pPr>
      <w:r w:rsidRPr="006C5289">
        <w:rPr>
          <w:noProof/>
        </w:rPr>
        <w:drawing>
          <wp:inline distT="0" distB="0" distL="0" distR="0" wp14:anchorId="4360953A" wp14:editId="4602CE41">
            <wp:extent cx="5170875" cy="7314287"/>
            <wp:effectExtent l="0" t="0" r="0" b="1270"/>
            <wp:docPr id="1580469184" name="Picture 12"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69184" name="Picture 12" descr="A map of a riv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4A9E4A4C" w14:textId="0B5C8C8D" w:rsidR="002930A6" w:rsidRPr="00193767" w:rsidRDefault="00C12390" w:rsidP="00C12390">
      <w:pPr>
        <w:pStyle w:val="Caption"/>
        <w:rPr>
          <w:b w:val="0"/>
          <w:bCs w:val="0"/>
          <w:i/>
          <w:iCs/>
        </w:rPr>
      </w:pPr>
      <w:bookmarkStart w:id="47" w:name="_Toc171519325"/>
      <w:bookmarkStart w:id="48" w:name="_Toc179991070"/>
      <w:r>
        <w:t xml:space="preserve">Figure </w:t>
      </w:r>
      <w:r w:rsidR="00CD4761">
        <w:fldChar w:fldCharType="begin"/>
      </w:r>
      <w:r w:rsidR="00CD4761">
        <w:instrText xml:space="preserve"> SEQ Figure \* ARABIC </w:instrText>
      </w:r>
      <w:r w:rsidR="00CD4761">
        <w:fldChar w:fldCharType="separate"/>
      </w:r>
      <w:r w:rsidR="00FE0844">
        <w:rPr>
          <w:noProof/>
        </w:rPr>
        <w:t>4</w:t>
      </w:r>
      <w:r w:rsidR="00CD4761">
        <w:rPr>
          <w:noProof/>
        </w:rPr>
        <w:fldChar w:fldCharType="end"/>
      </w:r>
      <w:r w:rsidR="00193767">
        <w:tab/>
      </w:r>
      <w:r w:rsidR="002930A6" w:rsidRPr="00193767">
        <w:rPr>
          <w:b w:val="0"/>
          <w:bCs w:val="0"/>
        </w:rPr>
        <w:t>San Joaquin River Reach 1, RM 258.5; Threat Ratio 0.0, Threat Level: High</w:t>
      </w:r>
      <w:bookmarkEnd w:id="47"/>
      <w:bookmarkEnd w:id="48"/>
    </w:p>
    <w:p w14:paraId="7D325BD8" w14:textId="4C7896C9" w:rsidR="00DD7F1D" w:rsidRPr="006C5289" w:rsidRDefault="00CA147F" w:rsidP="00DD7F1D">
      <w:pPr>
        <w:rPr>
          <w:rFonts w:ascii="Times New Roman" w:hAnsi="Times New Roman" w:cs="Times New Roman"/>
        </w:rPr>
      </w:pPr>
      <w:r w:rsidRPr="006C5289">
        <w:rPr>
          <w:rFonts w:ascii="Times New Roman" w:hAnsi="Times New Roman" w:cs="Times New Roman"/>
          <w:noProof/>
        </w:rPr>
        <w:drawing>
          <wp:inline distT="0" distB="0" distL="0" distR="0" wp14:anchorId="493D83BF" wp14:editId="1D72B59D">
            <wp:extent cx="5170874" cy="7314286"/>
            <wp:effectExtent l="0" t="0" r="0" b="1270"/>
            <wp:docPr id="1784593769" name="Picture 1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3769" name="Picture 11" descr="A map of a riv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70874" cy="7314286"/>
                    </a:xfrm>
                    <a:prstGeom prst="rect">
                      <a:avLst/>
                    </a:prstGeom>
                  </pic:spPr>
                </pic:pic>
              </a:graphicData>
            </a:graphic>
          </wp:inline>
        </w:drawing>
      </w:r>
    </w:p>
    <w:p w14:paraId="5E2F5CCB" w14:textId="0679156F" w:rsidR="002930A6" w:rsidRPr="00193767" w:rsidRDefault="00193767" w:rsidP="00193767">
      <w:pPr>
        <w:pStyle w:val="Caption"/>
        <w:rPr>
          <w:b w:val="0"/>
          <w:bCs w:val="0"/>
          <w:i/>
          <w:iCs/>
        </w:rPr>
      </w:pPr>
      <w:bookmarkStart w:id="49" w:name="_Toc171519326"/>
      <w:bookmarkStart w:id="50" w:name="_Toc179991071"/>
      <w:r>
        <w:t xml:space="preserve">Figure </w:t>
      </w:r>
      <w:r w:rsidR="00CD4761">
        <w:fldChar w:fldCharType="begin"/>
      </w:r>
      <w:r w:rsidR="00CD4761">
        <w:instrText xml:space="preserve"> SEQ Figure \* ARABIC </w:instrText>
      </w:r>
      <w:r w:rsidR="00CD4761">
        <w:fldChar w:fldCharType="separate"/>
      </w:r>
      <w:r w:rsidR="00FE0844">
        <w:rPr>
          <w:noProof/>
        </w:rPr>
        <w:t>5</w:t>
      </w:r>
      <w:r w:rsidR="00CD4761">
        <w:rPr>
          <w:noProof/>
        </w:rPr>
        <w:fldChar w:fldCharType="end"/>
      </w:r>
      <w:r>
        <w:tab/>
      </w:r>
      <w:r w:rsidR="002930A6" w:rsidRPr="00193767">
        <w:rPr>
          <w:b w:val="0"/>
          <w:bCs w:val="0"/>
        </w:rPr>
        <w:t>San Joaquin River Reach 2A, RM 222.5; Threat Ratio 0.29, Threat Level: High</w:t>
      </w:r>
      <w:bookmarkEnd w:id="49"/>
      <w:bookmarkEnd w:id="50"/>
    </w:p>
    <w:p w14:paraId="7C934575" w14:textId="4F5E3F9D" w:rsidR="002E453D" w:rsidRPr="006C5289" w:rsidRDefault="00BB5436" w:rsidP="003B67C8">
      <w:pPr>
        <w:pStyle w:val="Caption"/>
      </w:pPr>
      <w:r w:rsidRPr="006C5289">
        <w:rPr>
          <w:noProof/>
        </w:rPr>
        <w:drawing>
          <wp:inline distT="0" distB="0" distL="0" distR="0" wp14:anchorId="6DBB5B8D" wp14:editId="1FB136C5">
            <wp:extent cx="5170875" cy="7314287"/>
            <wp:effectExtent l="0" t="0" r="0" b="1270"/>
            <wp:docPr id="209653911" name="Picture 9"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911" name="Picture 9" descr="A map of a riv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64EE839F" w14:textId="77777777" w:rsidR="00DD7F1D" w:rsidRPr="006C5289" w:rsidRDefault="00DD7F1D" w:rsidP="00F95345">
      <w:pPr>
        <w:rPr>
          <w:rStyle w:val="Publicationsfigurenumber"/>
          <w:rFonts w:ascii="Times New Roman" w:hAnsi="Times New Roman" w:cs="Times New Roman"/>
        </w:rPr>
      </w:pPr>
    </w:p>
    <w:p w14:paraId="0136BF09" w14:textId="77777777" w:rsidR="00DD7F1D" w:rsidRPr="006C5289" w:rsidRDefault="00DD7F1D" w:rsidP="00F95345">
      <w:pPr>
        <w:rPr>
          <w:rStyle w:val="Publicationsfigurenumber"/>
          <w:rFonts w:ascii="Times New Roman" w:hAnsi="Times New Roman" w:cs="Times New Roman"/>
        </w:rPr>
      </w:pPr>
    </w:p>
    <w:p w14:paraId="4750365A" w14:textId="3080ECC2" w:rsidR="002930A6" w:rsidRPr="00193767" w:rsidRDefault="00193767" w:rsidP="00193767">
      <w:pPr>
        <w:pStyle w:val="Caption"/>
        <w:rPr>
          <w:b w:val="0"/>
          <w:bCs w:val="0"/>
          <w:i/>
          <w:iCs/>
        </w:rPr>
      </w:pPr>
      <w:bookmarkStart w:id="51" w:name="_Toc171519327"/>
      <w:bookmarkStart w:id="52" w:name="_Toc179991072"/>
      <w:r>
        <w:t xml:space="preserve">Figure </w:t>
      </w:r>
      <w:r w:rsidR="00CD4761">
        <w:fldChar w:fldCharType="begin"/>
      </w:r>
      <w:r w:rsidR="00CD4761">
        <w:instrText xml:space="preserve"> SEQ Figure \* ARABIC </w:instrText>
      </w:r>
      <w:r w:rsidR="00CD4761">
        <w:fldChar w:fldCharType="separate"/>
      </w:r>
      <w:r w:rsidR="00FE0844">
        <w:rPr>
          <w:noProof/>
        </w:rPr>
        <w:t>6</w:t>
      </w:r>
      <w:r w:rsidR="00CD4761">
        <w:rPr>
          <w:noProof/>
        </w:rPr>
        <w:fldChar w:fldCharType="end"/>
      </w:r>
      <w:r>
        <w:tab/>
      </w:r>
      <w:r w:rsidR="002930A6" w:rsidRPr="00193767">
        <w:rPr>
          <w:b w:val="0"/>
          <w:bCs w:val="0"/>
        </w:rPr>
        <w:t>San Joaquin River Reach 2A, RM 220.6; Threat Ratio 0.67, Threat Level: High</w:t>
      </w:r>
      <w:bookmarkEnd w:id="51"/>
      <w:bookmarkEnd w:id="52"/>
    </w:p>
    <w:p w14:paraId="6C3CEA6E" w14:textId="0F6AB098" w:rsidR="00093373" w:rsidRPr="006C5289" w:rsidRDefault="005C42BD" w:rsidP="003B67C8">
      <w:pPr>
        <w:pStyle w:val="Caption"/>
        <w:rPr>
          <w:rStyle w:val="PublicationsfiguretitleChar"/>
          <w:rFonts w:ascii="Times New Roman" w:eastAsiaTheme="minorHAnsi" w:hAnsi="Times New Roman" w:cs="Times New Roman"/>
        </w:rPr>
      </w:pPr>
      <w:r w:rsidRPr="006C5289">
        <w:rPr>
          <w:noProof/>
        </w:rPr>
        <w:drawing>
          <wp:inline distT="0" distB="0" distL="0" distR="0" wp14:anchorId="0B0567ED" wp14:editId="71EFDDD7">
            <wp:extent cx="5170875" cy="7314287"/>
            <wp:effectExtent l="0" t="0" r="0" b="1270"/>
            <wp:docPr id="854997082" name="Picture 10"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97082" name="Picture 10" descr="A map of a riv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63798C57" w14:textId="77777777" w:rsidR="005516A2" w:rsidRPr="006C5289" w:rsidRDefault="005516A2" w:rsidP="00F95345">
      <w:pPr>
        <w:rPr>
          <w:rStyle w:val="Publicationsfigurenumber"/>
          <w:rFonts w:ascii="Times New Roman" w:hAnsi="Times New Roman" w:cs="Times New Roman"/>
        </w:rPr>
      </w:pPr>
    </w:p>
    <w:p w14:paraId="170D9E10" w14:textId="77777777" w:rsidR="005516A2" w:rsidRPr="006C5289" w:rsidRDefault="005516A2" w:rsidP="00F95345">
      <w:pPr>
        <w:rPr>
          <w:rStyle w:val="Publicationsfigurenumber"/>
          <w:rFonts w:ascii="Times New Roman" w:hAnsi="Times New Roman" w:cs="Times New Roman"/>
        </w:rPr>
      </w:pPr>
    </w:p>
    <w:p w14:paraId="2EAFA433" w14:textId="5123A038" w:rsidR="002930A6" w:rsidRPr="00193767" w:rsidRDefault="00193767" w:rsidP="00193767">
      <w:pPr>
        <w:pStyle w:val="Caption"/>
        <w:rPr>
          <w:b w:val="0"/>
          <w:bCs w:val="0"/>
          <w:i/>
          <w:iCs/>
        </w:rPr>
      </w:pPr>
      <w:bookmarkStart w:id="53" w:name="_Toc171519328"/>
      <w:bookmarkStart w:id="54" w:name="_Toc179991073"/>
      <w:r>
        <w:t xml:space="preserve">Figure </w:t>
      </w:r>
      <w:r w:rsidR="00CD4761">
        <w:fldChar w:fldCharType="begin"/>
      </w:r>
      <w:r w:rsidR="00CD4761">
        <w:instrText xml:space="preserve"> SEQ Figure \* ARABIC </w:instrText>
      </w:r>
      <w:r w:rsidR="00CD4761">
        <w:fldChar w:fldCharType="separate"/>
      </w:r>
      <w:r w:rsidR="00FE0844">
        <w:rPr>
          <w:noProof/>
        </w:rPr>
        <w:t>7</w:t>
      </w:r>
      <w:r w:rsidR="00CD4761">
        <w:rPr>
          <w:noProof/>
        </w:rPr>
        <w:fldChar w:fldCharType="end"/>
      </w:r>
      <w:r>
        <w:tab/>
      </w:r>
      <w:r w:rsidR="002930A6" w:rsidRPr="00193767">
        <w:rPr>
          <w:b w:val="0"/>
          <w:bCs w:val="0"/>
        </w:rPr>
        <w:t>San Joaquin River Reach 3, RM 202.6; Threat Ratio 1.1, Threat Level: High</w:t>
      </w:r>
      <w:bookmarkEnd w:id="53"/>
      <w:bookmarkEnd w:id="54"/>
    </w:p>
    <w:p w14:paraId="4FF81A06" w14:textId="71C22BEB" w:rsidR="00897F65" w:rsidRPr="006C5289" w:rsidRDefault="00EC5AED" w:rsidP="003B67C8">
      <w:pPr>
        <w:pStyle w:val="Caption"/>
      </w:pPr>
      <w:r w:rsidRPr="006C5289">
        <w:rPr>
          <w:noProof/>
        </w:rPr>
        <w:drawing>
          <wp:inline distT="0" distB="0" distL="0" distR="0" wp14:anchorId="411BC45E" wp14:editId="1C38AA96">
            <wp:extent cx="5170875" cy="7314287"/>
            <wp:effectExtent l="0" t="0" r="0" b="1270"/>
            <wp:docPr id="641302061" name="Picture 8"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02061" name="Picture 8" descr="A map of a riv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029C4350" w14:textId="77777777" w:rsidR="005516A2" w:rsidRPr="006C5289" w:rsidRDefault="005516A2" w:rsidP="00F95345">
      <w:pPr>
        <w:rPr>
          <w:rStyle w:val="Publicationsfigurenumber"/>
          <w:rFonts w:ascii="Times New Roman" w:hAnsi="Times New Roman" w:cs="Times New Roman"/>
        </w:rPr>
      </w:pPr>
    </w:p>
    <w:p w14:paraId="01982AE2" w14:textId="77777777" w:rsidR="005516A2" w:rsidRPr="006C5289" w:rsidRDefault="005516A2" w:rsidP="00F95345">
      <w:pPr>
        <w:rPr>
          <w:rStyle w:val="Publicationsfigurenumber"/>
          <w:rFonts w:ascii="Times New Roman" w:hAnsi="Times New Roman" w:cs="Times New Roman"/>
        </w:rPr>
      </w:pPr>
    </w:p>
    <w:p w14:paraId="564536AE" w14:textId="0B7574CB" w:rsidR="002930A6" w:rsidRPr="00193767" w:rsidRDefault="00193767" w:rsidP="00193767">
      <w:pPr>
        <w:pStyle w:val="Caption"/>
        <w:rPr>
          <w:b w:val="0"/>
          <w:bCs w:val="0"/>
          <w:i/>
          <w:iCs/>
        </w:rPr>
      </w:pPr>
      <w:bookmarkStart w:id="55" w:name="_Toc171519329"/>
      <w:bookmarkStart w:id="56" w:name="_Toc179991074"/>
      <w:r>
        <w:t xml:space="preserve">Figure </w:t>
      </w:r>
      <w:r w:rsidR="00CD4761">
        <w:fldChar w:fldCharType="begin"/>
      </w:r>
      <w:r w:rsidR="00CD4761">
        <w:instrText xml:space="preserve"> SEQ Figure \* ARABIC </w:instrText>
      </w:r>
      <w:r w:rsidR="00CD4761">
        <w:fldChar w:fldCharType="separate"/>
      </w:r>
      <w:r w:rsidR="00FE0844">
        <w:rPr>
          <w:noProof/>
        </w:rPr>
        <w:t>8</w:t>
      </w:r>
      <w:r w:rsidR="00CD4761">
        <w:rPr>
          <w:noProof/>
        </w:rPr>
        <w:fldChar w:fldCharType="end"/>
      </w:r>
      <w:r>
        <w:tab/>
      </w:r>
      <w:r w:rsidR="002930A6" w:rsidRPr="00193767">
        <w:rPr>
          <w:b w:val="0"/>
          <w:bCs w:val="0"/>
        </w:rPr>
        <w:t>San Joaquin River Reach 3, RM 200.3; Threat Ratio 0.0, Threat Level: High</w:t>
      </w:r>
      <w:bookmarkEnd w:id="55"/>
      <w:bookmarkEnd w:id="56"/>
    </w:p>
    <w:p w14:paraId="21019F2C" w14:textId="24F4DF6E" w:rsidR="000C2EE2" w:rsidRPr="006C5289" w:rsidRDefault="005D2459" w:rsidP="003B67C8">
      <w:pPr>
        <w:pStyle w:val="Caption"/>
      </w:pPr>
      <w:r w:rsidRPr="006C5289">
        <w:rPr>
          <w:noProof/>
        </w:rPr>
        <w:drawing>
          <wp:inline distT="0" distB="0" distL="0" distR="0" wp14:anchorId="612C5580" wp14:editId="485A3F1E">
            <wp:extent cx="5170875" cy="7314287"/>
            <wp:effectExtent l="0" t="0" r="0" b="1270"/>
            <wp:docPr id="412898479" name="Picture 6"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98479" name="Picture 6" descr="A map of a riv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7686716D" w14:textId="77777777" w:rsidR="005516A2" w:rsidRPr="006C5289" w:rsidRDefault="005516A2" w:rsidP="00F95345">
      <w:pPr>
        <w:rPr>
          <w:rStyle w:val="Publicationsfigurenumber"/>
          <w:rFonts w:ascii="Times New Roman" w:hAnsi="Times New Roman" w:cs="Times New Roman"/>
        </w:rPr>
      </w:pPr>
    </w:p>
    <w:p w14:paraId="6C53C7E9" w14:textId="77777777" w:rsidR="005516A2" w:rsidRPr="006C5289" w:rsidRDefault="005516A2" w:rsidP="00F95345">
      <w:pPr>
        <w:rPr>
          <w:rStyle w:val="Publicationsfigurenumber"/>
          <w:rFonts w:ascii="Times New Roman" w:hAnsi="Times New Roman" w:cs="Times New Roman"/>
        </w:rPr>
      </w:pPr>
    </w:p>
    <w:p w14:paraId="1FB6E163" w14:textId="781085B9" w:rsidR="002930A6" w:rsidRPr="00595C87" w:rsidRDefault="00193767" w:rsidP="00193767">
      <w:pPr>
        <w:pStyle w:val="Caption"/>
        <w:rPr>
          <w:b w:val="0"/>
          <w:bCs w:val="0"/>
          <w:i/>
          <w:iCs/>
        </w:rPr>
      </w:pPr>
      <w:bookmarkStart w:id="57" w:name="_Toc171519330"/>
      <w:bookmarkStart w:id="58" w:name="_Toc179991075"/>
      <w:r>
        <w:t xml:space="preserve">Figure </w:t>
      </w:r>
      <w:r w:rsidR="00CD4761">
        <w:fldChar w:fldCharType="begin"/>
      </w:r>
      <w:r w:rsidR="00CD4761">
        <w:instrText xml:space="preserve"> SEQ Figure \* ARABIC </w:instrText>
      </w:r>
      <w:r w:rsidR="00CD4761">
        <w:fldChar w:fldCharType="separate"/>
      </w:r>
      <w:r w:rsidR="00FE0844">
        <w:rPr>
          <w:noProof/>
        </w:rPr>
        <w:t>9</w:t>
      </w:r>
      <w:r w:rsidR="00CD4761">
        <w:rPr>
          <w:noProof/>
        </w:rPr>
        <w:fldChar w:fldCharType="end"/>
      </w:r>
      <w:r>
        <w:tab/>
      </w:r>
      <w:r w:rsidR="002930A6" w:rsidRPr="00595C87">
        <w:rPr>
          <w:b w:val="0"/>
          <w:bCs w:val="0"/>
        </w:rPr>
        <w:t>San Joaquin River Reach 3, RM 194.4, Threat Ratio 1.38, Threat Level: High</w:t>
      </w:r>
      <w:bookmarkEnd w:id="57"/>
      <w:bookmarkEnd w:id="58"/>
    </w:p>
    <w:p w14:paraId="4C6FAB42" w14:textId="408F5927" w:rsidR="00D670B1" w:rsidRPr="006C5289" w:rsidRDefault="005D2459" w:rsidP="003B67C8">
      <w:pPr>
        <w:pStyle w:val="Caption"/>
      </w:pPr>
      <w:r w:rsidRPr="006C5289">
        <w:rPr>
          <w:noProof/>
        </w:rPr>
        <w:drawing>
          <wp:inline distT="0" distB="0" distL="0" distR="0" wp14:anchorId="565C0402" wp14:editId="70AD86A1">
            <wp:extent cx="5170876" cy="7315200"/>
            <wp:effectExtent l="0" t="0" r="0" b="0"/>
            <wp:docPr id="197091542"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1542" name="Picture 7" descr="Map&#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70876" cy="7315200"/>
                    </a:xfrm>
                    <a:prstGeom prst="rect">
                      <a:avLst/>
                    </a:prstGeom>
                  </pic:spPr>
                </pic:pic>
              </a:graphicData>
            </a:graphic>
          </wp:inline>
        </w:drawing>
      </w:r>
    </w:p>
    <w:p w14:paraId="474D1B49" w14:textId="77777777" w:rsidR="00C84409" w:rsidRPr="00595C87" w:rsidRDefault="00C84409" w:rsidP="00595C87"/>
    <w:p w14:paraId="08930BD4" w14:textId="77777777" w:rsidR="00C84409" w:rsidRPr="00595C87" w:rsidRDefault="00C84409" w:rsidP="00595C87"/>
    <w:p w14:paraId="241C95BD" w14:textId="76872565" w:rsidR="002930A6" w:rsidRPr="00595C87" w:rsidRDefault="00595C87" w:rsidP="00595C87">
      <w:pPr>
        <w:pStyle w:val="Caption"/>
        <w:rPr>
          <w:b w:val="0"/>
          <w:bCs w:val="0"/>
          <w:i/>
          <w:iCs/>
        </w:rPr>
      </w:pPr>
      <w:bookmarkStart w:id="59" w:name="_Toc171519331"/>
      <w:bookmarkStart w:id="60" w:name="_Toc179991076"/>
      <w:r>
        <w:t xml:space="preserve">Figure </w:t>
      </w:r>
      <w:r w:rsidR="00CD4761">
        <w:fldChar w:fldCharType="begin"/>
      </w:r>
      <w:r w:rsidR="00CD4761">
        <w:instrText xml:space="preserve"> SEQ Figure \* ARABIC </w:instrText>
      </w:r>
      <w:r w:rsidR="00CD4761">
        <w:fldChar w:fldCharType="separate"/>
      </w:r>
      <w:r w:rsidR="00FE0844">
        <w:rPr>
          <w:noProof/>
        </w:rPr>
        <w:t>10</w:t>
      </w:r>
      <w:r w:rsidR="00CD4761">
        <w:rPr>
          <w:noProof/>
        </w:rPr>
        <w:fldChar w:fldCharType="end"/>
      </w:r>
      <w:r>
        <w:tab/>
      </w:r>
      <w:r w:rsidR="002930A6" w:rsidRPr="00595C87">
        <w:rPr>
          <w:b w:val="0"/>
          <w:bCs w:val="0"/>
        </w:rPr>
        <w:t>San Joaquin River Reach 5, RM 131.3; Threat Ratio 0.0, Threat Level: High</w:t>
      </w:r>
      <w:bookmarkEnd w:id="59"/>
      <w:bookmarkEnd w:id="60"/>
    </w:p>
    <w:p w14:paraId="004C1F40" w14:textId="32FFFEDE" w:rsidR="002E453D" w:rsidRPr="006C5289" w:rsidRDefault="005D2459" w:rsidP="00595C87">
      <w:pPr>
        <w:pStyle w:val="BodyText"/>
        <w:rPr>
          <w:rStyle w:val="PublicationsfiguretitleChar"/>
          <w:rFonts w:ascii="Times New Roman" w:eastAsiaTheme="minorHAnsi" w:hAnsi="Times New Roman" w:cs="Times New Roman"/>
        </w:rPr>
      </w:pPr>
      <w:r w:rsidRPr="006C5289">
        <w:rPr>
          <w:noProof/>
        </w:rPr>
        <w:drawing>
          <wp:inline distT="0" distB="0" distL="0" distR="0" wp14:anchorId="21E15282" wp14:editId="1C547F8A">
            <wp:extent cx="5170876" cy="7315200"/>
            <wp:effectExtent l="0" t="0" r="0" b="0"/>
            <wp:docPr id="384192446"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2446" name="Picture 5" descr="Map&#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70876" cy="7315200"/>
                    </a:xfrm>
                    <a:prstGeom prst="rect">
                      <a:avLst/>
                    </a:prstGeom>
                  </pic:spPr>
                </pic:pic>
              </a:graphicData>
            </a:graphic>
          </wp:inline>
        </w:drawing>
      </w:r>
    </w:p>
    <w:p w14:paraId="62C67600" w14:textId="022B6DE5" w:rsidR="005F2D77" w:rsidRPr="006C5289" w:rsidRDefault="00116609" w:rsidP="00CC3EE4">
      <w:pPr>
        <w:pStyle w:val="Heading2"/>
      </w:pPr>
      <w:bookmarkStart w:id="61" w:name="_Toc171519298"/>
      <w:bookmarkStart w:id="62" w:name="_Toc179990759"/>
      <w:r>
        <w:t xml:space="preserve">Lower San Joaquin </w:t>
      </w:r>
      <w:r w:rsidR="005F2D77" w:rsidRPr="006C5289">
        <w:t xml:space="preserve">Levee District </w:t>
      </w:r>
      <w:r w:rsidR="006C5289">
        <w:t>Flood Threat</w:t>
      </w:r>
      <w:r w:rsidR="006C5289" w:rsidRPr="006C5289">
        <w:t xml:space="preserve"> </w:t>
      </w:r>
      <w:r w:rsidR="005F2D77" w:rsidRPr="006C5289">
        <w:t>Sites</w:t>
      </w:r>
      <w:bookmarkEnd w:id="61"/>
      <w:bookmarkEnd w:id="62"/>
    </w:p>
    <w:p w14:paraId="27497655" w14:textId="08DEBB35" w:rsidR="003F03D9" w:rsidRPr="00C33624" w:rsidRDefault="006F62AD" w:rsidP="008E3F49">
      <w:pPr>
        <w:pStyle w:val="Publicationsbodytext"/>
        <w:rPr>
          <w:i/>
          <w:iCs/>
        </w:rPr>
      </w:pPr>
      <w:r w:rsidRPr="00C33624">
        <w:t>During the 2023 flood</w:t>
      </w:r>
      <w:r w:rsidR="007B7EAD">
        <w:t xml:space="preserve"> management releases</w:t>
      </w:r>
      <w:r w:rsidRPr="00C33624">
        <w:t>, as part of the</w:t>
      </w:r>
      <w:r w:rsidR="007B7EAD">
        <w:t>ir</w:t>
      </w:r>
      <w:r w:rsidRPr="00C33624">
        <w:t xml:space="preserve"> ongoing monitoring effort</w:t>
      </w:r>
      <w:r w:rsidR="007B7EAD">
        <w:t>s for flood control purposes</w:t>
      </w:r>
      <w:r w:rsidRPr="00C33624">
        <w:t xml:space="preserve">, the LSJLD identified existing and potential flood-threat sites along several reaches including: 2A, 2B, 3, 4A, Middle Eastside Bypass (MESB), and Upper Eastside Bypass (UESB). A number of sites were identified with various issues, including erosion, boils, and seepage. </w:t>
      </w:r>
      <w:r w:rsidR="00FC5480" w:rsidRPr="00C33624">
        <w:t>Some of t</w:t>
      </w:r>
      <w:r w:rsidRPr="00C33624">
        <w:t xml:space="preserve">hese sites are listed in Table </w:t>
      </w:r>
      <w:r w:rsidR="00FC5480" w:rsidRPr="00C33624">
        <w:t>3</w:t>
      </w:r>
      <w:r w:rsidRPr="00C33624">
        <w:t xml:space="preserve"> along with the LSJLD descriptions, DWR’s threat classifications from 2017, and updated classification using available imagery from either 2023 or 2024. The table does not include all sites identified by the LSJLD </w:t>
      </w:r>
      <w:r w:rsidR="006C5289">
        <w:t>but</w:t>
      </w:r>
      <w:r w:rsidRPr="00C33624">
        <w:t xml:space="preserve"> focuses exclusively on erosion-related threats; other issues such as seepage and boils were not included. </w:t>
      </w:r>
    </w:p>
    <w:p w14:paraId="22F8287C" w14:textId="4869E4B6" w:rsidR="00AD0171" w:rsidRPr="00595C87" w:rsidRDefault="007B246E" w:rsidP="003B67C8">
      <w:pPr>
        <w:pStyle w:val="Caption"/>
        <w:rPr>
          <w:b w:val="0"/>
          <w:bCs w:val="0"/>
        </w:rPr>
      </w:pPr>
      <w:bookmarkStart w:id="63" w:name="_Toc172878740"/>
      <w:bookmarkStart w:id="64" w:name="_Toc179991138"/>
      <w:r w:rsidRPr="007B246E">
        <w:t xml:space="preserve">Table </w:t>
      </w:r>
      <w:r w:rsidR="00CD4761">
        <w:fldChar w:fldCharType="begin"/>
      </w:r>
      <w:r w:rsidR="00CD4761">
        <w:instrText xml:space="preserve"> SEQ Table \* ARABIC </w:instrText>
      </w:r>
      <w:r w:rsidR="00CD4761">
        <w:fldChar w:fldCharType="separate"/>
      </w:r>
      <w:r w:rsidR="00FE0844">
        <w:rPr>
          <w:noProof/>
        </w:rPr>
        <w:t>3</w:t>
      </w:r>
      <w:r w:rsidR="00CD4761">
        <w:rPr>
          <w:noProof/>
        </w:rPr>
        <w:fldChar w:fldCharType="end"/>
      </w:r>
      <w:r w:rsidR="0031068A">
        <w:tab/>
      </w:r>
      <w:r w:rsidR="00AD0171" w:rsidRPr="00595C87">
        <w:rPr>
          <w:b w:val="0"/>
          <w:bCs w:val="0"/>
        </w:rPr>
        <w:t xml:space="preserve">Threat </w:t>
      </w:r>
      <w:r w:rsidR="00FC5480" w:rsidRPr="00595C87">
        <w:rPr>
          <w:b w:val="0"/>
          <w:bCs w:val="0"/>
        </w:rPr>
        <w:t>Classifications</w:t>
      </w:r>
      <w:r w:rsidR="00AD0171" w:rsidRPr="00595C87">
        <w:rPr>
          <w:b w:val="0"/>
          <w:bCs w:val="0"/>
        </w:rPr>
        <w:t xml:space="preserve"> for Levee District Sites</w:t>
      </w:r>
      <w:bookmarkEnd w:id="63"/>
      <w:bookmarkEnd w:id="64"/>
    </w:p>
    <w:tbl>
      <w:tblPr>
        <w:tblStyle w:val="TableGrid"/>
        <w:tblW w:w="5000" w:type="pct"/>
        <w:tblLayout w:type="fixed"/>
        <w:tblLook w:val="0620" w:firstRow="1" w:lastRow="0" w:firstColumn="0" w:lastColumn="0" w:noHBand="1" w:noVBand="1"/>
      </w:tblPr>
      <w:tblGrid>
        <w:gridCol w:w="2785"/>
        <w:gridCol w:w="1089"/>
        <w:gridCol w:w="2061"/>
        <w:gridCol w:w="1707"/>
        <w:gridCol w:w="1708"/>
      </w:tblGrid>
      <w:tr w:rsidR="00BE69E2" w:rsidRPr="00C33624" w14:paraId="55179F96" w14:textId="77777777" w:rsidTr="00B827EF">
        <w:trPr>
          <w:cantSplit/>
          <w:tblHeader/>
        </w:trPr>
        <w:tc>
          <w:tcPr>
            <w:tcW w:w="2785" w:type="dxa"/>
            <w:noWrap/>
            <w:vAlign w:val="bottom"/>
            <w:hideMark/>
          </w:tcPr>
          <w:p w14:paraId="6CC373FA" w14:textId="77777777" w:rsidR="00BE69E2" w:rsidRPr="00C33624" w:rsidRDefault="00BE69E2" w:rsidP="0031068A">
            <w:pPr>
              <w:pStyle w:val="Publicationsbodytext"/>
              <w:spacing w:before="60" w:after="60" w:line="240" w:lineRule="auto"/>
              <w:rPr>
                <w:b/>
                <w:bCs/>
                <w:color w:val="000000" w:themeColor="text1"/>
              </w:rPr>
            </w:pPr>
            <w:r w:rsidRPr="00C33624">
              <w:rPr>
                <w:b/>
                <w:bCs/>
                <w:color w:val="000000" w:themeColor="text1"/>
              </w:rPr>
              <w:t>RM</w:t>
            </w:r>
          </w:p>
        </w:tc>
        <w:tc>
          <w:tcPr>
            <w:tcW w:w="1089" w:type="dxa"/>
            <w:noWrap/>
            <w:vAlign w:val="bottom"/>
            <w:hideMark/>
          </w:tcPr>
          <w:p w14:paraId="21453D93" w14:textId="77777777" w:rsidR="00BE69E2" w:rsidRPr="00C33624" w:rsidRDefault="00BE69E2" w:rsidP="0031068A">
            <w:pPr>
              <w:pStyle w:val="Publicationsbodytext"/>
              <w:spacing w:before="60" w:after="60" w:line="240" w:lineRule="auto"/>
              <w:rPr>
                <w:b/>
                <w:bCs/>
                <w:color w:val="000000" w:themeColor="text1"/>
              </w:rPr>
            </w:pPr>
            <w:r w:rsidRPr="00C33624">
              <w:rPr>
                <w:b/>
                <w:bCs/>
                <w:color w:val="000000" w:themeColor="text1"/>
              </w:rPr>
              <w:t>Reach</w:t>
            </w:r>
          </w:p>
        </w:tc>
        <w:tc>
          <w:tcPr>
            <w:tcW w:w="2061" w:type="dxa"/>
            <w:noWrap/>
            <w:vAlign w:val="bottom"/>
            <w:hideMark/>
          </w:tcPr>
          <w:p w14:paraId="7857FEB3" w14:textId="55E4654B" w:rsidR="00BE69E2" w:rsidRPr="00C33624" w:rsidRDefault="00BE69E2" w:rsidP="0031068A">
            <w:pPr>
              <w:pStyle w:val="Publicationsbodytext"/>
              <w:spacing w:before="60" w:after="60" w:line="240" w:lineRule="auto"/>
              <w:rPr>
                <w:b/>
                <w:bCs/>
                <w:color w:val="000000" w:themeColor="text1"/>
              </w:rPr>
            </w:pPr>
            <w:r w:rsidRPr="00C33624">
              <w:rPr>
                <w:b/>
                <w:bCs/>
                <w:color w:val="000000" w:themeColor="text1"/>
              </w:rPr>
              <w:t xml:space="preserve">Levee District Flood Threat Label </w:t>
            </w:r>
          </w:p>
        </w:tc>
        <w:tc>
          <w:tcPr>
            <w:tcW w:w="1707" w:type="dxa"/>
            <w:vAlign w:val="bottom"/>
          </w:tcPr>
          <w:p w14:paraId="62D3121C" w14:textId="77777777" w:rsidR="00BE69E2" w:rsidRPr="00C33624" w:rsidRDefault="00BE69E2" w:rsidP="0031068A">
            <w:pPr>
              <w:pStyle w:val="Publicationsbodytext"/>
              <w:spacing w:before="60" w:after="60" w:line="240" w:lineRule="auto"/>
              <w:rPr>
                <w:b/>
                <w:bCs/>
                <w:color w:val="000000" w:themeColor="text1"/>
              </w:rPr>
            </w:pPr>
            <w:r w:rsidRPr="00C33624">
              <w:rPr>
                <w:b/>
                <w:bCs/>
                <w:color w:val="000000" w:themeColor="text1"/>
              </w:rPr>
              <w:t xml:space="preserve">DWR 2017 Threat Classification </w:t>
            </w:r>
          </w:p>
        </w:tc>
        <w:tc>
          <w:tcPr>
            <w:tcW w:w="1708" w:type="dxa"/>
            <w:vAlign w:val="bottom"/>
            <w:hideMark/>
          </w:tcPr>
          <w:p w14:paraId="566AAA64" w14:textId="77777777" w:rsidR="00BE69E2" w:rsidRPr="00C33624" w:rsidRDefault="00BE69E2" w:rsidP="0031068A">
            <w:pPr>
              <w:pStyle w:val="Publicationsbodytext"/>
              <w:spacing w:before="60" w:after="60" w:line="240" w:lineRule="auto"/>
              <w:rPr>
                <w:b/>
                <w:bCs/>
                <w:color w:val="000000" w:themeColor="text1"/>
              </w:rPr>
            </w:pPr>
            <w:r w:rsidRPr="00C33624">
              <w:rPr>
                <w:b/>
                <w:bCs/>
                <w:color w:val="000000" w:themeColor="text1"/>
              </w:rPr>
              <w:t>DWR 2023/2024 Threat Classification</w:t>
            </w:r>
          </w:p>
        </w:tc>
      </w:tr>
      <w:tr w:rsidR="00EF16CC" w:rsidRPr="00C33624" w14:paraId="1AD44D6B" w14:textId="77777777" w:rsidTr="00B827EF">
        <w:trPr>
          <w:cantSplit/>
        </w:trPr>
        <w:tc>
          <w:tcPr>
            <w:tcW w:w="2785" w:type="dxa"/>
            <w:noWrap/>
            <w:vAlign w:val="center"/>
            <w:hideMark/>
          </w:tcPr>
          <w:p w14:paraId="06520E7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225.4</w:t>
            </w:r>
          </w:p>
        </w:tc>
        <w:tc>
          <w:tcPr>
            <w:tcW w:w="1089" w:type="dxa"/>
            <w:noWrap/>
            <w:vAlign w:val="center"/>
            <w:hideMark/>
          </w:tcPr>
          <w:p w14:paraId="1502B8D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2478D08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7 Erosion</w:t>
            </w:r>
          </w:p>
        </w:tc>
        <w:tc>
          <w:tcPr>
            <w:tcW w:w="1707" w:type="dxa"/>
            <w:vAlign w:val="center"/>
          </w:tcPr>
          <w:p w14:paraId="49E4205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4FB9488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EF16CC" w:rsidRPr="00C33624" w14:paraId="127223CA" w14:textId="77777777" w:rsidTr="00B827EF">
        <w:trPr>
          <w:cantSplit/>
        </w:trPr>
        <w:tc>
          <w:tcPr>
            <w:tcW w:w="2785" w:type="dxa"/>
            <w:noWrap/>
            <w:vAlign w:val="center"/>
            <w:hideMark/>
          </w:tcPr>
          <w:p w14:paraId="1C64CD5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222.5</w:t>
            </w:r>
          </w:p>
        </w:tc>
        <w:tc>
          <w:tcPr>
            <w:tcW w:w="1089" w:type="dxa"/>
            <w:noWrap/>
            <w:vAlign w:val="center"/>
            <w:hideMark/>
          </w:tcPr>
          <w:p w14:paraId="62259D7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58163CB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1 Erosion</w:t>
            </w:r>
          </w:p>
        </w:tc>
        <w:tc>
          <w:tcPr>
            <w:tcW w:w="1707" w:type="dxa"/>
            <w:vAlign w:val="center"/>
          </w:tcPr>
          <w:p w14:paraId="6824F11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c>
          <w:tcPr>
            <w:tcW w:w="1708" w:type="dxa"/>
            <w:noWrap/>
            <w:vAlign w:val="center"/>
            <w:hideMark/>
          </w:tcPr>
          <w:p w14:paraId="6C4184F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EF16CC" w:rsidRPr="00C33624" w14:paraId="37C164AA" w14:textId="77777777" w:rsidTr="00B827EF">
        <w:trPr>
          <w:cantSplit/>
        </w:trPr>
        <w:tc>
          <w:tcPr>
            <w:tcW w:w="2785" w:type="dxa"/>
            <w:noWrap/>
            <w:vAlign w:val="center"/>
            <w:hideMark/>
          </w:tcPr>
          <w:p w14:paraId="4C07122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220.6</w:t>
            </w:r>
          </w:p>
        </w:tc>
        <w:tc>
          <w:tcPr>
            <w:tcW w:w="1089" w:type="dxa"/>
            <w:noWrap/>
            <w:vAlign w:val="center"/>
            <w:hideMark/>
          </w:tcPr>
          <w:p w14:paraId="4651256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3214F78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69699DDC"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c>
          <w:tcPr>
            <w:tcW w:w="1708" w:type="dxa"/>
            <w:noWrap/>
            <w:vAlign w:val="center"/>
            <w:hideMark/>
          </w:tcPr>
          <w:p w14:paraId="13D9DF4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EF16CC" w:rsidRPr="00C33624" w14:paraId="0015965E" w14:textId="77777777" w:rsidTr="00B827EF">
        <w:trPr>
          <w:cantSplit/>
        </w:trPr>
        <w:tc>
          <w:tcPr>
            <w:tcW w:w="2785" w:type="dxa"/>
            <w:noWrap/>
            <w:vAlign w:val="center"/>
            <w:hideMark/>
          </w:tcPr>
          <w:p w14:paraId="2161186C"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219.8</w:t>
            </w:r>
          </w:p>
        </w:tc>
        <w:tc>
          <w:tcPr>
            <w:tcW w:w="1089" w:type="dxa"/>
            <w:noWrap/>
            <w:vAlign w:val="center"/>
            <w:hideMark/>
          </w:tcPr>
          <w:p w14:paraId="24F2A59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0BC6D70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66345DE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0203DE8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Medium</w:t>
            </w:r>
          </w:p>
        </w:tc>
      </w:tr>
      <w:tr w:rsidR="00EF16CC" w:rsidRPr="00C33624" w14:paraId="162E776C" w14:textId="77777777" w:rsidTr="00B827EF">
        <w:trPr>
          <w:cantSplit/>
        </w:trPr>
        <w:tc>
          <w:tcPr>
            <w:tcW w:w="2785" w:type="dxa"/>
            <w:noWrap/>
            <w:vAlign w:val="center"/>
            <w:hideMark/>
          </w:tcPr>
          <w:p w14:paraId="1B32BCF0" w14:textId="4E4F271C" w:rsidR="00BE69E2" w:rsidRPr="00C33624" w:rsidRDefault="00BE69E2" w:rsidP="00B827EF">
            <w:pPr>
              <w:pStyle w:val="Publicationsbodytext"/>
              <w:spacing w:before="60" w:after="60" w:line="240" w:lineRule="auto"/>
              <w:rPr>
                <w:color w:val="000000" w:themeColor="text1"/>
              </w:rPr>
            </w:pPr>
            <w:r w:rsidRPr="00C33624">
              <w:rPr>
                <w:color w:val="000000" w:themeColor="text1"/>
              </w:rPr>
              <w:t>219.3-left bank/levee</w:t>
            </w:r>
          </w:p>
        </w:tc>
        <w:tc>
          <w:tcPr>
            <w:tcW w:w="1089" w:type="dxa"/>
            <w:noWrap/>
            <w:vAlign w:val="center"/>
            <w:hideMark/>
          </w:tcPr>
          <w:p w14:paraId="0486F16C"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47E8727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 xml:space="preserve">Flooding Threat High </w:t>
            </w:r>
          </w:p>
        </w:tc>
        <w:tc>
          <w:tcPr>
            <w:tcW w:w="1707" w:type="dxa"/>
            <w:vAlign w:val="center"/>
          </w:tcPr>
          <w:p w14:paraId="3B7CC60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3CC4EEBA" w14:textId="11838910" w:rsidR="00BE69E2" w:rsidRPr="00C33624" w:rsidRDefault="00BE69E2" w:rsidP="00B827EF">
            <w:pPr>
              <w:pStyle w:val="Publicationsbodytext"/>
              <w:spacing w:before="60" w:after="60" w:line="240" w:lineRule="auto"/>
              <w:rPr>
                <w:color w:val="000000" w:themeColor="text1"/>
                <w:vertAlign w:val="superscript"/>
              </w:rPr>
            </w:pPr>
            <w:r w:rsidRPr="00C33624">
              <w:rPr>
                <w:color w:val="000000" w:themeColor="text1"/>
              </w:rPr>
              <w:t>Unclear</w:t>
            </w:r>
            <w:r w:rsidR="00616358" w:rsidRPr="00C33624">
              <w:rPr>
                <w:color w:val="000000" w:themeColor="text1"/>
                <w:vertAlign w:val="superscript"/>
              </w:rPr>
              <w:t>1</w:t>
            </w:r>
          </w:p>
        </w:tc>
      </w:tr>
      <w:tr w:rsidR="00EF16CC" w:rsidRPr="00C33624" w14:paraId="0C9B7B0A" w14:textId="77777777" w:rsidTr="00B827EF">
        <w:trPr>
          <w:cantSplit/>
        </w:trPr>
        <w:tc>
          <w:tcPr>
            <w:tcW w:w="2785" w:type="dxa"/>
            <w:noWrap/>
            <w:vAlign w:val="center"/>
            <w:hideMark/>
          </w:tcPr>
          <w:p w14:paraId="3108DCF0" w14:textId="4D9C37D6" w:rsidR="00BE69E2" w:rsidRPr="00C33624" w:rsidRDefault="00BE69E2" w:rsidP="00B827EF">
            <w:pPr>
              <w:pStyle w:val="Publicationsbodytext"/>
              <w:spacing w:before="60" w:after="60" w:line="240" w:lineRule="auto"/>
              <w:rPr>
                <w:color w:val="000000" w:themeColor="text1"/>
              </w:rPr>
            </w:pPr>
            <w:r w:rsidRPr="00C33624">
              <w:rPr>
                <w:color w:val="000000" w:themeColor="text1"/>
              </w:rPr>
              <w:t>219.3-right bank/levee</w:t>
            </w:r>
          </w:p>
        </w:tc>
        <w:tc>
          <w:tcPr>
            <w:tcW w:w="1089" w:type="dxa"/>
            <w:noWrap/>
            <w:vAlign w:val="center"/>
            <w:hideMark/>
          </w:tcPr>
          <w:p w14:paraId="3C10B40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67D796B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54BE7F7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2B2DCC68" w14:textId="16FB2AA9"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5D6A1EDC" w14:textId="77777777" w:rsidTr="00B827EF">
        <w:trPr>
          <w:cantSplit/>
        </w:trPr>
        <w:tc>
          <w:tcPr>
            <w:tcW w:w="2785" w:type="dxa"/>
            <w:noWrap/>
            <w:vAlign w:val="center"/>
            <w:hideMark/>
          </w:tcPr>
          <w:p w14:paraId="157EBBB7"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 xml:space="preserve">218.5 </w:t>
            </w:r>
          </w:p>
        </w:tc>
        <w:tc>
          <w:tcPr>
            <w:tcW w:w="1089" w:type="dxa"/>
            <w:noWrap/>
            <w:vAlign w:val="center"/>
            <w:hideMark/>
          </w:tcPr>
          <w:p w14:paraId="39F41B6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64CBC93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78F2D61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170BF00C" w14:textId="770E8961"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526E36BE" w14:textId="77777777" w:rsidTr="00B827EF">
        <w:trPr>
          <w:cantSplit/>
        </w:trPr>
        <w:tc>
          <w:tcPr>
            <w:tcW w:w="2785" w:type="dxa"/>
            <w:noWrap/>
            <w:vAlign w:val="center"/>
            <w:hideMark/>
          </w:tcPr>
          <w:p w14:paraId="1124DC0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 xml:space="preserve">218.4 </w:t>
            </w:r>
          </w:p>
        </w:tc>
        <w:tc>
          <w:tcPr>
            <w:tcW w:w="1089" w:type="dxa"/>
            <w:noWrap/>
            <w:vAlign w:val="center"/>
            <w:hideMark/>
          </w:tcPr>
          <w:p w14:paraId="4E19FB9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55D5C42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04D295B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 xml:space="preserve">Not Determined </w:t>
            </w:r>
          </w:p>
        </w:tc>
        <w:tc>
          <w:tcPr>
            <w:tcW w:w="1708" w:type="dxa"/>
            <w:noWrap/>
            <w:vAlign w:val="center"/>
            <w:hideMark/>
          </w:tcPr>
          <w:p w14:paraId="1DC5370A" w14:textId="78557775"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044C9B68" w14:textId="77777777" w:rsidTr="00B827EF">
        <w:trPr>
          <w:cantSplit/>
        </w:trPr>
        <w:tc>
          <w:tcPr>
            <w:tcW w:w="2785" w:type="dxa"/>
            <w:noWrap/>
            <w:vAlign w:val="center"/>
            <w:hideMark/>
          </w:tcPr>
          <w:p w14:paraId="0E137047" w14:textId="7D16DE56" w:rsidR="00BE69E2" w:rsidRPr="00C33624" w:rsidRDefault="00BE69E2" w:rsidP="00B827EF">
            <w:pPr>
              <w:pStyle w:val="Publicationsbodytext"/>
              <w:spacing w:before="60" w:after="60" w:line="240" w:lineRule="auto"/>
              <w:rPr>
                <w:color w:val="000000" w:themeColor="text1"/>
              </w:rPr>
            </w:pPr>
            <w:r w:rsidRPr="00C33624">
              <w:rPr>
                <w:color w:val="000000" w:themeColor="text1"/>
              </w:rPr>
              <w:t>217.5-left bank/levee</w:t>
            </w:r>
          </w:p>
        </w:tc>
        <w:tc>
          <w:tcPr>
            <w:tcW w:w="1089" w:type="dxa"/>
            <w:noWrap/>
            <w:vAlign w:val="center"/>
            <w:hideMark/>
          </w:tcPr>
          <w:p w14:paraId="1AC708C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60A8312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2F7278D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55938C01" w14:textId="198B1B15"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5E22C2CF" w14:textId="77777777" w:rsidTr="00B827EF">
        <w:trPr>
          <w:cantSplit/>
        </w:trPr>
        <w:tc>
          <w:tcPr>
            <w:tcW w:w="2785" w:type="dxa"/>
            <w:noWrap/>
            <w:vAlign w:val="center"/>
            <w:hideMark/>
          </w:tcPr>
          <w:p w14:paraId="6ED79603" w14:textId="715C8206" w:rsidR="00BE69E2" w:rsidRPr="00C33624" w:rsidRDefault="00BE69E2" w:rsidP="00B827EF">
            <w:pPr>
              <w:pStyle w:val="Publicationsbodytext"/>
              <w:spacing w:before="60" w:after="60" w:line="240" w:lineRule="auto"/>
              <w:rPr>
                <w:color w:val="000000" w:themeColor="text1"/>
              </w:rPr>
            </w:pPr>
            <w:r w:rsidRPr="00C33624">
              <w:rPr>
                <w:color w:val="000000" w:themeColor="text1"/>
              </w:rPr>
              <w:t>217.5-right bank/levee</w:t>
            </w:r>
          </w:p>
        </w:tc>
        <w:tc>
          <w:tcPr>
            <w:tcW w:w="1089" w:type="dxa"/>
            <w:noWrap/>
            <w:vAlign w:val="center"/>
            <w:hideMark/>
          </w:tcPr>
          <w:p w14:paraId="5FA2D11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043B939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7C9A62A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49C73CC4" w14:textId="19262C95"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19C9C818" w14:textId="77777777" w:rsidTr="00B827EF">
        <w:trPr>
          <w:cantSplit/>
        </w:trPr>
        <w:tc>
          <w:tcPr>
            <w:tcW w:w="2785" w:type="dxa"/>
            <w:noWrap/>
            <w:vAlign w:val="center"/>
            <w:hideMark/>
          </w:tcPr>
          <w:p w14:paraId="0741C0E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217</w:t>
            </w:r>
          </w:p>
        </w:tc>
        <w:tc>
          <w:tcPr>
            <w:tcW w:w="1089" w:type="dxa"/>
            <w:noWrap/>
            <w:vAlign w:val="center"/>
            <w:hideMark/>
          </w:tcPr>
          <w:p w14:paraId="0092731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0D5678B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4962279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55960E7B" w14:textId="725B4DF7"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70D0F2CA" w14:textId="77777777" w:rsidTr="00B827EF">
        <w:trPr>
          <w:cantSplit/>
        </w:trPr>
        <w:tc>
          <w:tcPr>
            <w:tcW w:w="2785" w:type="dxa"/>
            <w:noWrap/>
            <w:vAlign w:val="center"/>
            <w:hideMark/>
          </w:tcPr>
          <w:p w14:paraId="091E17C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216.2</w:t>
            </w:r>
          </w:p>
        </w:tc>
        <w:tc>
          <w:tcPr>
            <w:tcW w:w="1089" w:type="dxa"/>
            <w:noWrap/>
            <w:vAlign w:val="center"/>
            <w:hideMark/>
          </w:tcPr>
          <w:p w14:paraId="628376C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2A</w:t>
            </w:r>
          </w:p>
        </w:tc>
        <w:tc>
          <w:tcPr>
            <w:tcW w:w="2061" w:type="dxa"/>
            <w:noWrap/>
            <w:vAlign w:val="center"/>
            <w:hideMark/>
          </w:tcPr>
          <w:p w14:paraId="6870745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3D2B91A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4B7FBD63" w14:textId="16D84BE9" w:rsidR="00BE69E2" w:rsidRPr="00C33624" w:rsidRDefault="00616358"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EF16CC" w:rsidRPr="00C33624" w14:paraId="6BE79960" w14:textId="77777777" w:rsidTr="00B827EF">
        <w:trPr>
          <w:cantSplit/>
        </w:trPr>
        <w:tc>
          <w:tcPr>
            <w:tcW w:w="2785" w:type="dxa"/>
            <w:noWrap/>
            <w:vAlign w:val="center"/>
            <w:hideMark/>
          </w:tcPr>
          <w:p w14:paraId="2833F21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209.5</w:t>
            </w:r>
          </w:p>
        </w:tc>
        <w:tc>
          <w:tcPr>
            <w:tcW w:w="1089" w:type="dxa"/>
            <w:noWrap/>
            <w:vAlign w:val="center"/>
            <w:hideMark/>
          </w:tcPr>
          <w:p w14:paraId="6BDAC0B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2B</w:t>
            </w:r>
          </w:p>
        </w:tc>
        <w:tc>
          <w:tcPr>
            <w:tcW w:w="2061" w:type="dxa"/>
            <w:noWrap/>
            <w:vAlign w:val="center"/>
            <w:hideMark/>
          </w:tcPr>
          <w:p w14:paraId="421FB89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55FA6FB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039CDC6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EF16CC" w:rsidRPr="00C33624" w14:paraId="3F2DE25C" w14:textId="77777777" w:rsidTr="00B827EF">
        <w:trPr>
          <w:cantSplit/>
        </w:trPr>
        <w:tc>
          <w:tcPr>
            <w:tcW w:w="2785" w:type="dxa"/>
            <w:noWrap/>
            <w:vAlign w:val="center"/>
            <w:hideMark/>
          </w:tcPr>
          <w:p w14:paraId="4F54AC6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196.8</w:t>
            </w:r>
          </w:p>
        </w:tc>
        <w:tc>
          <w:tcPr>
            <w:tcW w:w="1089" w:type="dxa"/>
            <w:noWrap/>
            <w:vAlign w:val="center"/>
            <w:hideMark/>
          </w:tcPr>
          <w:p w14:paraId="7E66AFA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446E6BE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5B2E075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0FDC2B3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EF16CC" w:rsidRPr="00C33624" w14:paraId="6C454BD7" w14:textId="77777777" w:rsidTr="00B827EF">
        <w:trPr>
          <w:cantSplit/>
        </w:trPr>
        <w:tc>
          <w:tcPr>
            <w:tcW w:w="2785" w:type="dxa"/>
            <w:noWrap/>
            <w:vAlign w:val="center"/>
            <w:hideMark/>
          </w:tcPr>
          <w:p w14:paraId="43C6667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196.15</w:t>
            </w:r>
          </w:p>
        </w:tc>
        <w:tc>
          <w:tcPr>
            <w:tcW w:w="1089" w:type="dxa"/>
            <w:noWrap/>
            <w:vAlign w:val="center"/>
            <w:hideMark/>
          </w:tcPr>
          <w:p w14:paraId="2D556DF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4167B5C7"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42B57D77"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479B26D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EF16CC" w:rsidRPr="00C33624" w14:paraId="3A1328D9" w14:textId="77777777" w:rsidTr="00B827EF">
        <w:trPr>
          <w:cantSplit/>
        </w:trPr>
        <w:tc>
          <w:tcPr>
            <w:tcW w:w="2785" w:type="dxa"/>
            <w:noWrap/>
            <w:vAlign w:val="center"/>
            <w:hideMark/>
          </w:tcPr>
          <w:p w14:paraId="3AFD397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194.9 (left bank/levee)</w:t>
            </w:r>
          </w:p>
        </w:tc>
        <w:tc>
          <w:tcPr>
            <w:tcW w:w="1089" w:type="dxa"/>
            <w:noWrap/>
            <w:vAlign w:val="center"/>
            <w:hideMark/>
          </w:tcPr>
          <w:p w14:paraId="1F927BE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51A7EF1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328BF23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3DD8E06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EF16CC" w:rsidRPr="00C33624" w14:paraId="1807ACC0" w14:textId="77777777" w:rsidTr="00B827EF">
        <w:trPr>
          <w:cantSplit/>
        </w:trPr>
        <w:tc>
          <w:tcPr>
            <w:tcW w:w="2785" w:type="dxa"/>
            <w:noWrap/>
            <w:vAlign w:val="center"/>
            <w:hideMark/>
          </w:tcPr>
          <w:p w14:paraId="1EA2EDE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194.9 (right bank/levee)</w:t>
            </w:r>
          </w:p>
        </w:tc>
        <w:tc>
          <w:tcPr>
            <w:tcW w:w="1089" w:type="dxa"/>
            <w:noWrap/>
            <w:vAlign w:val="center"/>
            <w:hideMark/>
          </w:tcPr>
          <w:p w14:paraId="6B8E1F1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464CBE6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0932579C"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6B57A06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EF16CC" w:rsidRPr="00C33624" w14:paraId="35A01648" w14:textId="77777777" w:rsidTr="00B827EF">
        <w:trPr>
          <w:cantSplit/>
        </w:trPr>
        <w:tc>
          <w:tcPr>
            <w:tcW w:w="2785" w:type="dxa"/>
            <w:noWrap/>
            <w:vAlign w:val="center"/>
            <w:hideMark/>
          </w:tcPr>
          <w:p w14:paraId="6926A35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194.55</w:t>
            </w:r>
          </w:p>
        </w:tc>
        <w:tc>
          <w:tcPr>
            <w:tcW w:w="1089" w:type="dxa"/>
            <w:noWrap/>
            <w:vAlign w:val="center"/>
            <w:hideMark/>
          </w:tcPr>
          <w:p w14:paraId="0A547F4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66A344E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2097D6D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7C18FBE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EF16CC" w:rsidRPr="00C33624" w14:paraId="5C6F4CE0" w14:textId="77777777" w:rsidTr="00B827EF">
        <w:trPr>
          <w:cantSplit/>
        </w:trPr>
        <w:tc>
          <w:tcPr>
            <w:tcW w:w="2785" w:type="dxa"/>
            <w:noWrap/>
            <w:vAlign w:val="center"/>
            <w:hideMark/>
          </w:tcPr>
          <w:p w14:paraId="25C5E54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194.4</w:t>
            </w:r>
          </w:p>
        </w:tc>
        <w:tc>
          <w:tcPr>
            <w:tcW w:w="1089" w:type="dxa"/>
            <w:noWrap/>
            <w:vAlign w:val="center"/>
            <w:hideMark/>
          </w:tcPr>
          <w:p w14:paraId="33FABD8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35449B0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23FB8ED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c>
          <w:tcPr>
            <w:tcW w:w="1708" w:type="dxa"/>
            <w:noWrap/>
            <w:vAlign w:val="center"/>
            <w:hideMark/>
          </w:tcPr>
          <w:p w14:paraId="04A2C1C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EF16CC" w:rsidRPr="00C33624" w14:paraId="320BF749" w14:textId="77777777" w:rsidTr="00B827EF">
        <w:trPr>
          <w:cantSplit/>
        </w:trPr>
        <w:tc>
          <w:tcPr>
            <w:tcW w:w="2785" w:type="dxa"/>
            <w:noWrap/>
            <w:vAlign w:val="center"/>
            <w:hideMark/>
          </w:tcPr>
          <w:p w14:paraId="07E863C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193</w:t>
            </w:r>
          </w:p>
        </w:tc>
        <w:tc>
          <w:tcPr>
            <w:tcW w:w="1089" w:type="dxa"/>
            <w:noWrap/>
            <w:vAlign w:val="center"/>
            <w:hideMark/>
          </w:tcPr>
          <w:p w14:paraId="7948248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5FAD3B9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13D3B15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3B478497" w14:textId="5E031649"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21AD4160" w14:textId="77777777" w:rsidTr="00B827EF">
        <w:trPr>
          <w:cantSplit/>
        </w:trPr>
        <w:tc>
          <w:tcPr>
            <w:tcW w:w="2785" w:type="dxa"/>
            <w:noWrap/>
            <w:vAlign w:val="center"/>
            <w:hideMark/>
          </w:tcPr>
          <w:p w14:paraId="0D6E439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192.8</w:t>
            </w:r>
          </w:p>
        </w:tc>
        <w:tc>
          <w:tcPr>
            <w:tcW w:w="1089" w:type="dxa"/>
            <w:noWrap/>
            <w:vAlign w:val="center"/>
            <w:hideMark/>
          </w:tcPr>
          <w:p w14:paraId="5A24118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34C17D27"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SJR Private Levee Break</w:t>
            </w:r>
          </w:p>
        </w:tc>
        <w:tc>
          <w:tcPr>
            <w:tcW w:w="1707" w:type="dxa"/>
            <w:vAlign w:val="center"/>
          </w:tcPr>
          <w:p w14:paraId="7DEB067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3C6450D6" w14:textId="3009D8A5"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09EB8E6F" w14:textId="77777777" w:rsidTr="00B827EF">
        <w:trPr>
          <w:cantSplit/>
        </w:trPr>
        <w:tc>
          <w:tcPr>
            <w:tcW w:w="2785" w:type="dxa"/>
            <w:noWrap/>
            <w:vAlign w:val="center"/>
            <w:hideMark/>
          </w:tcPr>
          <w:p w14:paraId="4BD67B1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183.3</w:t>
            </w:r>
          </w:p>
        </w:tc>
        <w:tc>
          <w:tcPr>
            <w:tcW w:w="1089" w:type="dxa"/>
            <w:noWrap/>
            <w:vAlign w:val="center"/>
            <w:hideMark/>
          </w:tcPr>
          <w:p w14:paraId="7E3CA65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3</w:t>
            </w:r>
          </w:p>
        </w:tc>
        <w:tc>
          <w:tcPr>
            <w:tcW w:w="2061" w:type="dxa"/>
            <w:noWrap/>
            <w:vAlign w:val="center"/>
            <w:hideMark/>
          </w:tcPr>
          <w:p w14:paraId="77C7913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3E1B750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3E664DD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1E27C8" w:rsidRPr="00C33624" w14:paraId="7BEB6446" w14:textId="77777777" w:rsidTr="00B827EF">
        <w:trPr>
          <w:cantSplit/>
        </w:trPr>
        <w:tc>
          <w:tcPr>
            <w:tcW w:w="2785" w:type="dxa"/>
            <w:noWrap/>
            <w:vAlign w:val="center"/>
            <w:hideMark/>
          </w:tcPr>
          <w:p w14:paraId="42F46A8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180.5</w:t>
            </w:r>
          </w:p>
        </w:tc>
        <w:tc>
          <w:tcPr>
            <w:tcW w:w="1089" w:type="dxa"/>
            <w:noWrap/>
            <w:vAlign w:val="center"/>
            <w:hideMark/>
          </w:tcPr>
          <w:p w14:paraId="35A6804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4A</w:t>
            </w:r>
          </w:p>
        </w:tc>
        <w:tc>
          <w:tcPr>
            <w:tcW w:w="2061" w:type="dxa"/>
            <w:noWrap/>
            <w:vAlign w:val="center"/>
            <w:hideMark/>
          </w:tcPr>
          <w:p w14:paraId="4F94CE9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1AC6F8D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5E44EC2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r>
      <w:tr w:rsidR="001E27C8" w:rsidRPr="00C33624" w14:paraId="595DA8C3" w14:textId="77777777" w:rsidTr="00B827EF">
        <w:trPr>
          <w:cantSplit/>
        </w:trPr>
        <w:tc>
          <w:tcPr>
            <w:tcW w:w="2785" w:type="dxa"/>
            <w:noWrap/>
            <w:vAlign w:val="center"/>
            <w:hideMark/>
          </w:tcPr>
          <w:p w14:paraId="0EBCE61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177.6</w:t>
            </w:r>
          </w:p>
        </w:tc>
        <w:tc>
          <w:tcPr>
            <w:tcW w:w="1089" w:type="dxa"/>
            <w:noWrap/>
            <w:vAlign w:val="center"/>
            <w:hideMark/>
          </w:tcPr>
          <w:p w14:paraId="7FD3A60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4A</w:t>
            </w:r>
          </w:p>
        </w:tc>
        <w:tc>
          <w:tcPr>
            <w:tcW w:w="2061" w:type="dxa"/>
            <w:noWrap/>
            <w:vAlign w:val="center"/>
            <w:hideMark/>
          </w:tcPr>
          <w:p w14:paraId="7595DBD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111FE46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0F894145" w14:textId="4A16AD63"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5DD80DE4" w14:textId="77777777" w:rsidTr="00B827EF">
        <w:trPr>
          <w:cantSplit/>
        </w:trPr>
        <w:tc>
          <w:tcPr>
            <w:tcW w:w="2785" w:type="dxa"/>
            <w:noWrap/>
            <w:vAlign w:val="center"/>
            <w:hideMark/>
          </w:tcPr>
          <w:p w14:paraId="678ED0B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168.4</w:t>
            </w:r>
          </w:p>
        </w:tc>
        <w:tc>
          <w:tcPr>
            <w:tcW w:w="1089" w:type="dxa"/>
            <w:noWrap/>
            <w:vAlign w:val="center"/>
            <w:hideMark/>
          </w:tcPr>
          <w:p w14:paraId="6CE98A9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4A</w:t>
            </w:r>
          </w:p>
        </w:tc>
        <w:tc>
          <w:tcPr>
            <w:tcW w:w="2061" w:type="dxa"/>
            <w:noWrap/>
            <w:vAlign w:val="center"/>
            <w:hideMark/>
          </w:tcPr>
          <w:p w14:paraId="5675BC3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7DC22DD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1D669E14" w14:textId="176914C5"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67422B3D" w14:textId="77777777" w:rsidTr="00B827EF">
        <w:trPr>
          <w:cantSplit/>
        </w:trPr>
        <w:tc>
          <w:tcPr>
            <w:tcW w:w="2785" w:type="dxa"/>
            <w:noWrap/>
            <w:vAlign w:val="center"/>
            <w:hideMark/>
          </w:tcPr>
          <w:p w14:paraId="006F6C7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16.3</w:t>
            </w:r>
          </w:p>
        </w:tc>
        <w:tc>
          <w:tcPr>
            <w:tcW w:w="1089" w:type="dxa"/>
            <w:noWrap/>
            <w:vAlign w:val="center"/>
            <w:hideMark/>
          </w:tcPr>
          <w:p w14:paraId="4DA0653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MESB</w:t>
            </w:r>
          </w:p>
        </w:tc>
        <w:tc>
          <w:tcPr>
            <w:tcW w:w="2061" w:type="dxa"/>
            <w:noWrap/>
            <w:vAlign w:val="center"/>
            <w:hideMark/>
          </w:tcPr>
          <w:p w14:paraId="1D590A3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7BE8B2B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291E2507" w14:textId="721C2664"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6A6DA5AE" w14:textId="77777777" w:rsidTr="00B827EF">
        <w:trPr>
          <w:cantSplit/>
        </w:trPr>
        <w:tc>
          <w:tcPr>
            <w:tcW w:w="2785" w:type="dxa"/>
            <w:noWrap/>
            <w:vAlign w:val="center"/>
            <w:hideMark/>
          </w:tcPr>
          <w:p w14:paraId="1F62D4A9"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16.3</w:t>
            </w:r>
          </w:p>
        </w:tc>
        <w:tc>
          <w:tcPr>
            <w:tcW w:w="1089" w:type="dxa"/>
            <w:noWrap/>
            <w:vAlign w:val="center"/>
            <w:hideMark/>
          </w:tcPr>
          <w:p w14:paraId="2D852A7E"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MESB</w:t>
            </w:r>
          </w:p>
        </w:tc>
        <w:tc>
          <w:tcPr>
            <w:tcW w:w="2061" w:type="dxa"/>
            <w:noWrap/>
            <w:vAlign w:val="center"/>
            <w:hideMark/>
          </w:tcPr>
          <w:p w14:paraId="68BBE81B"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10, Wave Wash</w:t>
            </w:r>
          </w:p>
        </w:tc>
        <w:tc>
          <w:tcPr>
            <w:tcW w:w="1707" w:type="dxa"/>
            <w:vAlign w:val="center"/>
          </w:tcPr>
          <w:p w14:paraId="0BC446D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03DDDF87"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1E27C8" w:rsidRPr="00C33624" w14:paraId="7D1FF528" w14:textId="77777777" w:rsidTr="00B827EF">
        <w:trPr>
          <w:cantSplit/>
        </w:trPr>
        <w:tc>
          <w:tcPr>
            <w:tcW w:w="2785" w:type="dxa"/>
            <w:noWrap/>
            <w:vAlign w:val="center"/>
            <w:hideMark/>
          </w:tcPr>
          <w:p w14:paraId="10A713F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16.2</w:t>
            </w:r>
          </w:p>
        </w:tc>
        <w:tc>
          <w:tcPr>
            <w:tcW w:w="1089" w:type="dxa"/>
            <w:noWrap/>
            <w:vAlign w:val="center"/>
            <w:hideMark/>
          </w:tcPr>
          <w:p w14:paraId="74B6093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MESB</w:t>
            </w:r>
          </w:p>
        </w:tc>
        <w:tc>
          <w:tcPr>
            <w:tcW w:w="2061" w:type="dxa"/>
            <w:noWrap/>
            <w:vAlign w:val="center"/>
            <w:hideMark/>
          </w:tcPr>
          <w:p w14:paraId="068BF04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418C9181"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48B6DBED" w14:textId="5C90DE59"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49481225" w14:textId="77777777" w:rsidTr="00B827EF">
        <w:trPr>
          <w:cantSplit/>
        </w:trPr>
        <w:tc>
          <w:tcPr>
            <w:tcW w:w="2785" w:type="dxa"/>
            <w:noWrap/>
            <w:vAlign w:val="center"/>
            <w:hideMark/>
          </w:tcPr>
          <w:p w14:paraId="27BA2EE0"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15</w:t>
            </w:r>
          </w:p>
        </w:tc>
        <w:tc>
          <w:tcPr>
            <w:tcW w:w="1089" w:type="dxa"/>
            <w:noWrap/>
            <w:vAlign w:val="center"/>
            <w:hideMark/>
          </w:tcPr>
          <w:p w14:paraId="2CA516BA"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MESB</w:t>
            </w:r>
          </w:p>
        </w:tc>
        <w:tc>
          <w:tcPr>
            <w:tcW w:w="2061" w:type="dxa"/>
            <w:noWrap/>
            <w:vAlign w:val="center"/>
            <w:hideMark/>
          </w:tcPr>
          <w:p w14:paraId="54659EC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Flooding Threat High</w:t>
            </w:r>
          </w:p>
        </w:tc>
        <w:tc>
          <w:tcPr>
            <w:tcW w:w="1707" w:type="dxa"/>
            <w:vAlign w:val="center"/>
          </w:tcPr>
          <w:p w14:paraId="5988535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5DF2FD49" w14:textId="5CAF0934"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r w:rsidR="001E27C8" w:rsidRPr="00C33624" w14:paraId="7BDD8A95" w14:textId="77777777" w:rsidTr="00B827EF">
        <w:trPr>
          <w:cantSplit/>
        </w:trPr>
        <w:tc>
          <w:tcPr>
            <w:tcW w:w="2785" w:type="dxa"/>
            <w:noWrap/>
            <w:vAlign w:val="center"/>
            <w:hideMark/>
          </w:tcPr>
          <w:p w14:paraId="6915820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15</w:t>
            </w:r>
          </w:p>
        </w:tc>
        <w:tc>
          <w:tcPr>
            <w:tcW w:w="1089" w:type="dxa"/>
            <w:noWrap/>
            <w:vAlign w:val="center"/>
            <w:hideMark/>
          </w:tcPr>
          <w:p w14:paraId="7929E0FD"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MESB</w:t>
            </w:r>
          </w:p>
        </w:tc>
        <w:tc>
          <w:tcPr>
            <w:tcW w:w="2061" w:type="dxa"/>
            <w:noWrap/>
            <w:vAlign w:val="center"/>
            <w:hideMark/>
          </w:tcPr>
          <w:p w14:paraId="56A94EAF"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3 Erosion Site</w:t>
            </w:r>
          </w:p>
        </w:tc>
        <w:tc>
          <w:tcPr>
            <w:tcW w:w="1707" w:type="dxa"/>
            <w:vAlign w:val="center"/>
          </w:tcPr>
          <w:p w14:paraId="383C6452"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Low</w:t>
            </w:r>
          </w:p>
        </w:tc>
        <w:tc>
          <w:tcPr>
            <w:tcW w:w="1708" w:type="dxa"/>
            <w:noWrap/>
            <w:vAlign w:val="center"/>
            <w:hideMark/>
          </w:tcPr>
          <w:p w14:paraId="7FE161F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1E27C8" w:rsidRPr="00C33624" w14:paraId="5A83CAA4" w14:textId="77777777" w:rsidTr="00B827EF">
        <w:trPr>
          <w:cantSplit/>
        </w:trPr>
        <w:tc>
          <w:tcPr>
            <w:tcW w:w="2785" w:type="dxa"/>
            <w:noWrap/>
            <w:vAlign w:val="center"/>
            <w:hideMark/>
          </w:tcPr>
          <w:p w14:paraId="1BCECCF6"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Avenue 18.5 bridge</w:t>
            </w:r>
          </w:p>
        </w:tc>
        <w:tc>
          <w:tcPr>
            <w:tcW w:w="1089" w:type="dxa"/>
            <w:noWrap/>
            <w:vAlign w:val="center"/>
            <w:hideMark/>
          </w:tcPr>
          <w:p w14:paraId="6799AF04"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UESB</w:t>
            </w:r>
          </w:p>
        </w:tc>
        <w:tc>
          <w:tcPr>
            <w:tcW w:w="2061" w:type="dxa"/>
            <w:noWrap/>
            <w:vAlign w:val="center"/>
            <w:hideMark/>
          </w:tcPr>
          <w:p w14:paraId="0DDC086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6, Bridge Foundation Erosion</w:t>
            </w:r>
          </w:p>
        </w:tc>
        <w:tc>
          <w:tcPr>
            <w:tcW w:w="1707" w:type="dxa"/>
            <w:vAlign w:val="center"/>
          </w:tcPr>
          <w:p w14:paraId="4D3AB94C"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60E371B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High</w:t>
            </w:r>
          </w:p>
        </w:tc>
      </w:tr>
      <w:tr w:rsidR="001E27C8" w:rsidRPr="00C33624" w14:paraId="68059D74" w14:textId="77777777" w:rsidTr="00B827EF">
        <w:trPr>
          <w:cantSplit/>
        </w:trPr>
        <w:tc>
          <w:tcPr>
            <w:tcW w:w="2785" w:type="dxa"/>
            <w:noWrap/>
            <w:vAlign w:val="center"/>
            <w:hideMark/>
          </w:tcPr>
          <w:p w14:paraId="27F52D4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Washington Road bridge</w:t>
            </w:r>
          </w:p>
        </w:tc>
        <w:tc>
          <w:tcPr>
            <w:tcW w:w="1089" w:type="dxa"/>
            <w:noWrap/>
            <w:vAlign w:val="center"/>
            <w:hideMark/>
          </w:tcPr>
          <w:p w14:paraId="03D62DD3"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UESB</w:t>
            </w:r>
          </w:p>
        </w:tc>
        <w:tc>
          <w:tcPr>
            <w:tcW w:w="2061" w:type="dxa"/>
            <w:noWrap/>
            <w:vAlign w:val="center"/>
            <w:hideMark/>
          </w:tcPr>
          <w:p w14:paraId="4AA899E5"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Site 11, Bridge Closed</w:t>
            </w:r>
          </w:p>
        </w:tc>
        <w:tc>
          <w:tcPr>
            <w:tcW w:w="1707" w:type="dxa"/>
            <w:vAlign w:val="center"/>
          </w:tcPr>
          <w:p w14:paraId="4124C068" w14:textId="77777777" w:rsidR="00BE69E2" w:rsidRPr="00C33624" w:rsidRDefault="00BE69E2" w:rsidP="00B827EF">
            <w:pPr>
              <w:pStyle w:val="Publicationsbodytext"/>
              <w:spacing w:before="60" w:after="60" w:line="240" w:lineRule="auto"/>
              <w:rPr>
                <w:color w:val="000000" w:themeColor="text1"/>
              </w:rPr>
            </w:pPr>
            <w:r w:rsidRPr="00C33624">
              <w:rPr>
                <w:color w:val="000000" w:themeColor="text1"/>
              </w:rPr>
              <w:t>Not Determined</w:t>
            </w:r>
          </w:p>
        </w:tc>
        <w:tc>
          <w:tcPr>
            <w:tcW w:w="1708" w:type="dxa"/>
            <w:noWrap/>
            <w:vAlign w:val="center"/>
            <w:hideMark/>
          </w:tcPr>
          <w:p w14:paraId="39F623EF" w14:textId="5FDC8FC1" w:rsidR="00BE69E2" w:rsidRPr="00C33624" w:rsidRDefault="0023437E" w:rsidP="00B827EF">
            <w:pPr>
              <w:pStyle w:val="Publicationsbodytext"/>
              <w:spacing w:before="60" w:after="60" w:line="240" w:lineRule="auto"/>
              <w:rPr>
                <w:color w:val="000000" w:themeColor="text1"/>
              </w:rPr>
            </w:pPr>
            <w:r w:rsidRPr="00C33624">
              <w:rPr>
                <w:color w:val="000000" w:themeColor="text1"/>
              </w:rPr>
              <w:t>Unclear</w:t>
            </w:r>
            <w:r w:rsidRPr="00C33624">
              <w:rPr>
                <w:color w:val="000000" w:themeColor="text1"/>
                <w:vertAlign w:val="superscript"/>
              </w:rPr>
              <w:t>1</w:t>
            </w:r>
          </w:p>
        </w:tc>
      </w:tr>
    </w:tbl>
    <w:p w14:paraId="44185E40" w14:textId="15CD2521" w:rsidR="00D948BA" w:rsidRPr="00C33624" w:rsidRDefault="00F746F5" w:rsidP="00227722">
      <w:pPr>
        <w:pStyle w:val="Publicationsbodytext"/>
        <w:rPr>
          <w:color w:val="000000" w:themeColor="text1"/>
        </w:rPr>
      </w:pPr>
      <w:r w:rsidRPr="00C33624">
        <w:rPr>
          <w:color w:val="000000" w:themeColor="text1"/>
          <w:vertAlign w:val="superscript"/>
        </w:rPr>
        <w:t xml:space="preserve">1 </w:t>
      </w:r>
      <w:r w:rsidR="007779AE" w:rsidRPr="00C33624">
        <w:rPr>
          <w:color w:val="000000" w:themeColor="text1"/>
          <w:sz w:val="18"/>
          <w:szCs w:val="18"/>
        </w:rPr>
        <w:t>Flow/inundation</w:t>
      </w:r>
      <w:r w:rsidR="008E38F2" w:rsidRPr="00C33624">
        <w:rPr>
          <w:color w:val="000000" w:themeColor="text1"/>
          <w:sz w:val="18"/>
          <w:szCs w:val="18"/>
        </w:rPr>
        <w:t xml:space="preserve">, </w:t>
      </w:r>
      <w:r w:rsidR="00681E79" w:rsidRPr="00C33624">
        <w:rPr>
          <w:color w:val="000000" w:themeColor="text1"/>
          <w:sz w:val="18"/>
          <w:szCs w:val="18"/>
        </w:rPr>
        <w:t>imagery or vegetation</w:t>
      </w:r>
      <w:r w:rsidR="007779AE" w:rsidRPr="00C33624">
        <w:rPr>
          <w:color w:val="000000" w:themeColor="text1"/>
          <w:sz w:val="18"/>
          <w:szCs w:val="18"/>
        </w:rPr>
        <w:t xml:space="preserve"> makes it difficult to </w:t>
      </w:r>
      <w:r w:rsidRPr="00C33624">
        <w:rPr>
          <w:color w:val="000000" w:themeColor="text1"/>
          <w:sz w:val="18"/>
          <w:szCs w:val="18"/>
        </w:rPr>
        <w:t xml:space="preserve">calculate the extent of erosion and classify </w:t>
      </w:r>
      <w:r w:rsidR="00E768A6" w:rsidRPr="00C33624">
        <w:rPr>
          <w:color w:val="000000" w:themeColor="text1"/>
          <w:sz w:val="18"/>
          <w:szCs w:val="18"/>
        </w:rPr>
        <w:t xml:space="preserve">the </w:t>
      </w:r>
      <w:r w:rsidRPr="00C33624">
        <w:rPr>
          <w:color w:val="000000" w:themeColor="text1"/>
          <w:sz w:val="18"/>
          <w:szCs w:val="18"/>
        </w:rPr>
        <w:t>threat level.</w:t>
      </w:r>
    </w:p>
    <w:p w14:paraId="3876B40F" w14:textId="3DD95E4A" w:rsidR="00403642" w:rsidRDefault="003D2014" w:rsidP="003D2014">
      <w:pPr>
        <w:pStyle w:val="Publicationsbodytext"/>
        <w:rPr>
          <w:color w:val="000000" w:themeColor="text1"/>
        </w:rPr>
      </w:pPr>
      <w:r w:rsidRPr="00C33624">
        <w:rPr>
          <w:color w:val="000000" w:themeColor="text1"/>
        </w:rPr>
        <w:t xml:space="preserve">A total of 32 </w:t>
      </w:r>
      <w:r w:rsidR="006C5289">
        <w:rPr>
          <w:color w:val="000000" w:themeColor="text1"/>
        </w:rPr>
        <w:t xml:space="preserve">LSJLD </w:t>
      </w:r>
      <w:r w:rsidRPr="00C33624">
        <w:rPr>
          <w:color w:val="000000" w:themeColor="text1"/>
        </w:rPr>
        <w:t xml:space="preserve">sites were </w:t>
      </w:r>
      <w:r w:rsidR="006C5289">
        <w:rPr>
          <w:color w:val="000000" w:themeColor="text1"/>
        </w:rPr>
        <w:t>identified</w:t>
      </w:r>
      <w:r w:rsidRPr="00C33624">
        <w:rPr>
          <w:color w:val="000000" w:themeColor="text1"/>
        </w:rPr>
        <w:t xml:space="preserve"> by DWR as having potential erosion threats. To validate their significance, </w:t>
      </w:r>
      <w:r w:rsidR="00C522AF">
        <w:rPr>
          <w:color w:val="000000" w:themeColor="text1"/>
        </w:rPr>
        <w:t>the sites w</w:t>
      </w:r>
      <w:r w:rsidR="00B81D92">
        <w:rPr>
          <w:color w:val="000000" w:themeColor="text1"/>
        </w:rPr>
        <w:t>ere</w:t>
      </w:r>
      <w:r w:rsidR="00C522AF" w:rsidRPr="00C33624">
        <w:rPr>
          <w:color w:val="000000" w:themeColor="text1"/>
        </w:rPr>
        <w:t xml:space="preserve"> </w:t>
      </w:r>
      <w:r w:rsidRPr="00C33624">
        <w:rPr>
          <w:color w:val="000000" w:themeColor="text1"/>
        </w:rPr>
        <w:t xml:space="preserve">cross-referenced with the results from </w:t>
      </w:r>
      <w:r w:rsidR="00111A7F">
        <w:rPr>
          <w:color w:val="000000" w:themeColor="text1"/>
        </w:rPr>
        <w:t>the</w:t>
      </w:r>
      <w:r w:rsidRPr="00C33624">
        <w:rPr>
          <w:color w:val="000000" w:themeColor="text1"/>
        </w:rPr>
        <w:t xml:space="preserve"> previous erosion </w:t>
      </w:r>
      <w:r w:rsidR="00153F03">
        <w:rPr>
          <w:color w:val="000000" w:themeColor="text1"/>
        </w:rPr>
        <w:t>report</w:t>
      </w:r>
      <w:r w:rsidRPr="00C33624">
        <w:rPr>
          <w:color w:val="000000" w:themeColor="text1"/>
        </w:rPr>
        <w:t xml:space="preserve"> conducted in 20</w:t>
      </w:r>
      <w:r w:rsidR="00111A7F">
        <w:rPr>
          <w:color w:val="000000" w:themeColor="text1"/>
        </w:rPr>
        <w:t>21</w:t>
      </w:r>
      <w:r w:rsidRPr="00C33624">
        <w:rPr>
          <w:color w:val="000000" w:themeColor="text1"/>
        </w:rPr>
        <w:t xml:space="preserve">. 19 out of the 32 sites had been previously identified by DWR in the 2021 report, falling under </w:t>
      </w:r>
      <w:r w:rsidR="00111A7F">
        <w:rPr>
          <w:color w:val="000000" w:themeColor="text1"/>
        </w:rPr>
        <w:t>a range of</w:t>
      </w:r>
      <w:r w:rsidRPr="00C33624">
        <w:rPr>
          <w:color w:val="000000" w:themeColor="text1"/>
        </w:rPr>
        <w:t xml:space="preserve"> threat </w:t>
      </w:r>
      <w:r w:rsidR="007508C7" w:rsidRPr="00C33624">
        <w:rPr>
          <w:color w:val="000000" w:themeColor="text1"/>
        </w:rPr>
        <w:t>classifications</w:t>
      </w:r>
      <w:r w:rsidR="00111A7F">
        <w:rPr>
          <w:color w:val="000000" w:themeColor="text1"/>
        </w:rPr>
        <w:t xml:space="preserve"> between </w:t>
      </w:r>
      <w:r w:rsidRPr="00C33624">
        <w:rPr>
          <w:color w:val="000000" w:themeColor="text1"/>
        </w:rPr>
        <w:t xml:space="preserve">low, medium, </w:t>
      </w:r>
      <w:r w:rsidR="00111A7F">
        <w:rPr>
          <w:color w:val="000000" w:themeColor="text1"/>
        </w:rPr>
        <w:t>and</w:t>
      </w:r>
      <w:r w:rsidRPr="00C33624">
        <w:rPr>
          <w:color w:val="000000" w:themeColor="text1"/>
        </w:rPr>
        <w:t xml:space="preserve"> high. Threat ratios and classifications were updated where recent aerial imagery was available in Google Earth between 2023 and 2024 to review changes</w:t>
      </w:r>
      <w:r w:rsidR="007508C7" w:rsidRPr="00C33624">
        <w:rPr>
          <w:color w:val="000000" w:themeColor="text1"/>
        </w:rPr>
        <w:t xml:space="preserve"> </w:t>
      </w:r>
      <w:r w:rsidRPr="00C33624">
        <w:rPr>
          <w:color w:val="000000" w:themeColor="text1"/>
        </w:rPr>
        <w:t xml:space="preserve">after the 2023 flood. However, </w:t>
      </w:r>
      <w:r w:rsidR="00111A7F">
        <w:rPr>
          <w:color w:val="000000" w:themeColor="text1"/>
        </w:rPr>
        <w:t xml:space="preserve">the delineations for </w:t>
      </w:r>
      <w:r w:rsidRPr="00C33624">
        <w:rPr>
          <w:color w:val="000000" w:themeColor="text1"/>
        </w:rPr>
        <w:t>s</w:t>
      </w:r>
      <w:r w:rsidR="00111A7F">
        <w:rPr>
          <w:color w:val="000000" w:themeColor="text1"/>
        </w:rPr>
        <w:t>everal</w:t>
      </w:r>
      <w:r w:rsidRPr="00C33624">
        <w:rPr>
          <w:color w:val="000000" w:themeColor="text1"/>
        </w:rPr>
        <w:t xml:space="preserve"> sites </w:t>
      </w:r>
      <w:r w:rsidR="00111A7F">
        <w:rPr>
          <w:color w:val="000000" w:themeColor="text1"/>
        </w:rPr>
        <w:t xml:space="preserve">were </w:t>
      </w:r>
      <w:r w:rsidRPr="00C33624">
        <w:rPr>
          <w:color w:val="000000" w:themeColor="text1"/>
        </w:rPr>
        <w:t>unclear due to inundation extents in the imagery making erosion observation</w:t>
      </w:r>
      <w:r w:rsidR="00111A7F">
        <w:rPr>
          <w:color w:val="000000" w:themeColor="text1"/>
        </w:rPr>
        <w:t>s</w:t>
      </w:r>
      <w:r w:rsidRPr="00C33624">
        <w:rPr>
          <w:color w:val="000000" w:themeColor="text1"/>
        </w:rPr>
        <w:t xml:space="preserve"> challenging. While half of these sites remain uncertain regarding erosion, a few </w:t>
      </w:r>
      <w:r w:rsidR="007508C7" w:rsidRPr="00C33624">
        <w:rPr>
          <w:color w:val="000000" w:themeColor="text1"/>
        </w:rPr>
        <w:t>are apparent</w:t>
      </w:r>
      <w:r w:rsidRPr="00C33624">
        <w:rPr>
          <w:color w:val="000000" w:themeColor="text1"/>
        </w:rPr>
        <w:t xml:space="preserve"> erosion sites. Sites from the LSJLD</w:t>
      </w:r>
      <w:r w:rsidR="00111A7F">
        <w:rPr>
          <w:color w:val="000000" w:themeColor="text1"/>
        </w:rPr>
        <w:t xml:space="preserve"> list</w:t>
      </w:r>
      <w:r w:rsidRPr="00C33624">
        <w:rPr>
          <w:color w:val="000000" w:themeColor="text1"/>
        </w:rPr>
        <w:t xml:space="preserve"> classified as </w:t>
      </w:r>
      <w:r w:rsidR="007508C7" w:rsidRPr="00C33624">
        <w:rPr>
          <w:color w:val="000000" w:themeColor="text1"/>
        </w:rPr>
        <w:t xml:space="preserve">either </w:t>
      </w:r>
      <w:r w:rsidRPr="00C33624">
        <w:rPr>
          <w:color w:val="000000" w:themeColor="text1"/>
        </w:rPr>
        <w:t>medium</w:t>
      </w:r>
      <w:r w:rsidR="007508C7" w:rsidRPr="00C33624">
        <w:rPr>
          <w:color w:val="000000" w:themeColor="text1"/>
        </w:rPr>
        <w:t>-</w:t>
      </w:r>
      <w:r w:rsidRPr="00C33624">
        <w:rPr>
          <w:color w:val="000000" w:themeColor="text1"/>
        </w:rPr>
        <w:t xml:space="preserve"> </w:t>
      </w:r>
      <w:r w:rsidR="007508C7" w:rsidRPr="00C33624">
        <w:rPr>
          <w:color w:val="000000" w:themeColor="text1"/>
        </w:rPr>
        <w:t>or</w:t>
      </w:r>
      <w:r w:rsidRPr="00C33624">
        <w:rPr>
          <w:color w:val="000000" w:themeColor="text1"/>
        </w:rPr>
        <w:t xml:space="preserve"> high</w:t>
      </w:r>
      <w:r w:rsidR="007508C7" w:rsidRPr="00C33624">
        <w:rPr>
          <w:color w:val="000000" w:themeColor="text1"/>
        </w:rPr>
        <w:t>-</w:t>
      </w:r>
      <w:r w:rsidRPr="00C33624">
        <w:rPr>
          <w:color w:val="000000" w:themeColor="text1"/>
        </w:rPr>
        <w:t xml:space="preserve">threat after the 2023 </w:t>
      </w:r>
      <w:r w:rsidR="007508C7" w:rsidRPr="00C33624">
        <w:rPr>
          <w:color w:val="000000" w:themeColor="text1"/>
        </w:rPr>
        <w:t xml:space="preserve">flood </w:t>
      </w:r>
      <w:r w:rsidRPr="00C33624">
        <w:rPr>
          <w:color w:val="000000" w:themeColor="text1"/>
        </w:rPr>
        <w:t>are further described in the following section.</w:t>
      </w:r>
    </w:p>
    <w:p w14:paraId="5B1827A7" w14:textId="42C5C72C" w:rsidR="003D2014" w:rsidRPr="00C33624" w:rsidRDefault="003D2014" w:rsidP="007B584E">
      <w:pPr>
        <w:pStyle w:val="Heading3"/>
      </w:pPr>
      <w:r w:rsidRPr="00C33624">
        <w:t xml:space="preserve">RM 225.4 (Threat </w:t>
      </w:r>
      <w:r w:rsidR="007508C7" w:rsidRPr="00C33624">
        <w:t>Classification</w:t>
      </w:r>
      <w:r w:rsidRPr="00C33624">
        <w:t xml:space="preserve"> - High) </w:t>
      </w:r>
    </w:p>
    <w:p w14:paraId="48B61626" w14:textId="28ED3813" w:rsidR="003D2014" w:rsidRPr="00C33624" w:rsidRDefault="003D2014" w:rsidP="003D2014">
      <w:pPr>
        <w:pStyle w:val="Publicationsbodytext"/>
        <w:rPr>
          <w:color w:val="000000" w:themeColor="text1"/>
        </w:rPr>
      </w:pPr>
      <w:r w:rsidRPr="00C33624">
        <w:rPr>
          <w:color w:val="000000" w:themeColor="text1"/>
        </w:rPr>
        <w:t xml:space="preserve">Located in Reach 2A along the right bank, this site </w:t>
      </w:r>
      <w:r w:rsidR="00111A7F">
        <w:rPr>
          <w:color w:val="000000" w:themeColor="text1"/>
        </w:rPr>
        <w:t>is</w:t>
      </w:r>
      <w:r w:rsidRPr="00C33624">
        <w:rPr>
          <w:color w:val="000000" w:themeColor="text1"/>
        </w:rPr>
        <w:t xml:space="preserve"> label</w:t>
      </w:r>
      <w:r w:rsidR="00111A7F">
        <w:rPr>
          <w:color w:val="000000" w:themeColor="text1"/>
        </w:rPr>
        <w:t>ed</w:t>
      </w:r>
      <w:r w:rsidRPr="00C33624">
        <w:rPr>
          <w:color w:val="000000" w:themeColor="text1"/>
        </w:rPr>
        <w:t xml:space="preserve"> “Site 7, Erosion” by the LSJLD and identified by DWR as a low threat site in 2017. Critical observations were made during a site visit in March 2023</w:t>
      </w:r>
      <w:r w:rsidR="00B81D92">
        <w:rPr>
          <w:color w:val="000000" w:themeColor="text1"/>
        </w:rPr>
        <w:t xml:space="preserve"> by the LSJLD</w:t>
      </w:r>
      <w:r w:rsidRPr="00C33624">
        <w:rPr>
          <w:color w:val="000000" w:themeColor="text1"/>
        </w:rPr>
        <w:t>. The nearest threatened structure is a levee positioned 25 feet away, with an orchard beyond</w:t>
      </w:r>
      <w:r w:rsidR="007508C7" w:rsidRPr="00C33624">
        <w:rPr>
          <w:color w:val="000000" w:themeColor="text1"/>
        </w:rPr>
        <w:t xml:space="preserve"> it</w:t>
      </w:r>
      <w:r w:rsidRPr="00C33624">
        <w:rPr>
          <w:color w:val="000000" w:themeColor="text1"/>
        </w:rPr>
        <w:t>. Notably, a maximum of 56 feet of lateral erosion along the river-right bank line</w:t>
      </w:r>
      <w:r w:rsidR="007508C7" w:rsidRPr="00C33624">
        <w:rPr>
          <w:color w:val="000000" w:themeColor="text1"/>
        </w:rPr>
        <w:t xml:space="preserve"> during the 2023 flood</w:t>
      </w:r>
      <w:r w:rsidRPr="00C33624">
        <w:rPr>
          <w:color w:val="000000" w:themeColor="text1"/>
        </w:rPr>
        <w:t>. This erosion encroache</w:t>
      </w:r>
      <w:r w:rsidR="001A04E1" w:rsidRPr="00C33624">
        <w:rPr>
          <w:color w:val="000000" w:themeColor="text1"/>
        </w:rPr>
        <w:t>d</w:t>
      </w:r>
      <w:r w:rsidRPr="00C33624">
        <w:rPr>
          <w:color w:val="000000" w:themeColor="text1"/>
        </w:rPr>
        <w:t xml:space="preserve"> into the levee prism. In response, </w:t>
      </w:r>
      <w:bookmarkStart w:id="65" w:name="_Hlk170831968"/>
      <w:r w:rsidR="00A17355" w:rsidRPr="00F87B53">
        <w:rPr>
          <w:color w:val="000000" w:themeColor="text1"/>
        </w:rPr>
        <w:t>California Governor's Office of Emergency Services</w:t>
      </w:r>
      <w:r w:rsidR="00A17355" w:rsidRPr="00C33624">
        <w:rPr>
          <w:color w:val="000000" w:themeColor="text1"/>
        </w:rPr>
        <w:t xml:space="preserve"> (</w:t>
      </w:r>
      <w:r w:rsidRPr="00C33624">
        <w:rPr>
          <w:color w:val="000000" w:themeColor="text1"/>
        </w:rPr>
        <w:t>CALOES</w:t>
      </w:r>
      <w:r w:rsidR="00A17355" w:rsidRPr="00C33624">
        <w:rPr>
          <w:color w:val="000000" w:themeColor="text1"/>
        </w:rPr>
        <w:t>)</w:t>
      </w:r>
      <w:r w:rsidRPr="00C33624">
        <w:rPr>
          <w:color w:val="000000" w:themeColor="text1"/>
        </w:rPr>
        <w:t xml:space="preserve"> </w:t>
      </w:r>
      <w:bookmarkEnd w:id="65"/>
      <w:r w:rsidRPr="00C33624">
        <w:rPr>
          <w:color w:val="000000" w:themeColor="text1"/>
        </w:rPr>
        <w:t xml:space="preserve">with assistance from the adjacent landowner, installed 3,500 tons of rock to stabilize the erosion site. Despite this protective measure, the calculated threat ratio for this site </w:t>
      </w:r>
      <w:r w:rsidR="001A04E1" w:rsidRPr="00C33624">
        <w:rPr>
          <w:color w:val="000000" w:themeColor="text1"/>
        </w:rPr>
        <w:t>is equal to</w:t>
      </w:r>
      <w:r w:rsidRPr="00C33624">
        <w:rPr>
          <w:color w:val="000000" w:themeColor="text1"/>
        </w:rPr>
        <w:t xml:space="preserve"> 0.45</w:t>
      </w:r>
      <w:r w:rsidR="001A04E1" w:rsidRPr="00C33624">
        <w:rPr>
          <w:color w:val="000000" w:themeColor="text1"/>
        </w:rPr>
        <w:t xml:space="preserve"> and is a new</w:t>
      </w:r>
      <w:r w:rsidRPr="00C33624">
        <w:rPr>
          <w:color w:val="000000" w:themeColor="text1"/>
        </w:rPr>
        <w:t xml:space="preserve"> high threat </w:t>
      </w:r>
      <w:r w:rsidR="001A04E1" w:rsidRPr="00C33624">
        <w:rPr>
          <w:color w:val="000000" w:themeColor="text1"/>
        </w:rPr>
        <w:t>site that should be monitored to ensure t</w:t>
      </w:r>
      <w:r w:rsidR="00DF24F8" w:rsidRPr="00C33624">
        <w:rPr>
          <w:color w:val="000000" w:themeColor="text1"/>
        </w:rPr>
        <w:t>hat t</w:t>
      </w:r>
      <w:r w:rsidR="001A04E1" w:rsidRPr="00C33624">
        <w:rPr>
          <w:color w:val="000000" w:themeColor="text1"/>
        </w:rPr>
        <w:t xml:space="preserve">he rock protection is stable and </w:t>
      </w:r>
      <w:r w:rsidR="00CA1FB5" w:rsidRPr="00C33624">
        <w:rPr>
          <w:color w:val="000000" w:themeColor="text1"/>
        </w:rPr>
        <w:t xml:space="preserve">assess if </w:t>
      </w:r>
      <w:r w:rsidR="001A04E1" w:rsidRPr="00C33624">
        <w:rPr>
          <w:color w:val="000000" w:themeColor="text1"/>
        </w:rPr>
        <w:t xml:space="preserve">erosion </w:t>
      </w:r>
      <w:r w:rsidR="00296B80" w:rsidRPr="00C33624">
        <w:rPr>
          <w:color w:val="000000" w:themeColor="text1"/>
        </w:rPr>
        <w:t>continue</w:t>
      </w:r>
      <w:r w:rsidR="00DF24F8" w:rsidRPr="00C33624">
        <w:rPr>
          <w:color w:val="000000" w:themeColor="text1"/>
        </w:rPr>
        <w:t>s</w:t>
      </w:r>
      <w:r w:rsidR="00296B80" w:rsidRPr="00C33624">
        <w:rPr>
          <w:color w:val="000000" w:themeColor="text1"/>
        </w:rPr>
        <w:t xml:space="preserve"> </w:t>
      </w:r>
      <w:r w:rsidR="001A04E1" w:rsidRPr="00C33624">
        <w:rPr>
          <w:color w:val="000000" w:themeColor="text1"/>
        </w:rPr>
        <w:t>beyond its extent</w:t>
      </w:r>
      <w:r w:rsidRPr="00C33624">
        <w:rPr>
          <w:color w:val="000000" w:themeColor="text1"/>
        </w:rPr>
        <w:t>.</w:t>
      </w:r>
    </w:p>
    <w:p w14:paraId="0C7C798A" w14:textId="5CA94E2D" w:rsidR="003D2014" w:rsidRPr="00C33624" w:rsidRDefault="003D2014" w:rsidP="007B584E">
      <w:pPr>
        <w:pStyle w:val="Heading3"/>
      </w:pPr>
      <w:r w:rsidRPr="00C33624">
        <w:t xml:space="preserve">RM 222.5 (Threat </w:t>
      </w:r>
      <w:r w:rsidR="007508C7" w:rsidRPr="00C33624">
        <w:t>Classification</w:t>
      </w:r>
      <w:r w:rsidRPr="00C33624">
        <w:t xml:space="preserve"> - High)</w:t>
      </w:r>
    </w:p>
    <w:p w14:paraId="1E4F4C6C" w14:textId="1F91E7DB" w:rsidR="003D2014" w:rsidRPr="00C33624" w:rsidRDefault="003D2014" w:rsidP="003D2014">
      <w:pPr>
        <w:pStyle w:val="Publicationsbodytext"/>
        <w:rPr>
          <w:color w:val="000000" w:themeColor="text1"/>
        </w:rPr>
      </w:pPr>
      <w:r w:rsidRPr="00C33624">
        <w:rPr>
          <w:color w:val="000000" w:themeColor="text1"/>
        </w:rPr>
        <w:t xml:space="preserve">Located in Reach 2A along the left bank, this threat site was previously </w:t>
      </w:r>
      <w:r w:rsidR="00111A7F">
        <w:rPr>
          <w:color w:val="000000" w:themeColor="text1"/>
        </w:rPr>
        <w:t xml:space="preserve">identified and </w:t>
      </w:r>
      <w:r w:rsidRPr="00C33624">
        <w:rPr>
          <w:color w:val="000000" w:themeColor="text1"/>
        </w:rPr>
        <w:t xml:space="preserve">discussed </w:t>
      </w:r>
      <w:r w:rsidR="00111A7F">
        <w:rPr>
          <w:color w:val="000000" w:themeColor="text1"/>
        </w:rPr>
        <w:t>in</w:t>
      </w:r>
      <w:r w:rsidRPr="00C33624">
        <w:rPr>
          <w:color w:val="000000" w:themeColor="text1"/>
        </w:rPr>
        <w:t xml:space="preserve"> </w:t>
      </w:r>
      <w:r w:rsidR="00111A7F">
        <w:rPr>
          <w:color w:val="000000" w:themeColor="text1"/>
        </w:rPr>
        <w:t>S</w:t>
      </w:r>
      <w:r w:rsidRPr="00C33624">
        <w:rPr>
          <w:color w:val="000000" w:themeColor="text1"/>
        </w:rPr>
        <w:t xml:space="preserve">ection </w:t>
      </w:r>
      <w:r w:rsidR="00111A7F">
        <w:rPr>
          <w:color w:val="000000" w:themeColor="text1"/>
        </w:rPr>
        <w:t>4.1 High Threat Sites Update</w:t>
      </w:r>
      <w:r w:rsidR="00E72881">
        <w:rPr>
          <w:color w:val="000000" w:themeColor="text1"/>
        </w:rPr>
        <w:t xml:space="preserve"> (2024)</w:t>
      </w:r>
      <w:r w:rsidRPr="00C33624">
        <w:rPr>
          <w:color w:val="000000" w:themeColor="text1"/>
        </w:rPr>
        <w:t>.</w:t>
      </w:r>
    </w:p>
    <w:p w14:paraId="633381EE" w14:textId="6628F753" w:rsidR="003D2014" w:rsidRPr="00C33624" w:rsidRDefault="003D2014" w:rsidP="007B584E">
      <w:pPr>
        <w:pStyle w:val="Heading3"/>
      </w:pPr>
      <w:r w:rsidRPr="00C33624">
        <w:t xml:space="preserve">RM 220.6 (Threat </w:t>
      </w:r>
      <w:r w:rsidR="007508C7" w:rsidRPr="00C33624">
        <w:t>Classification</w:t>
      </w:r>
      <w:r w:rsidRPr="00C33624">
        <w:t xml:space="preserve"> - High)</w:t>
      </w:r>
    </w:p>
    <w:p w14:paraId="4A0C783A" w14:textId="15EE9098" w:rsidR="003D2014" w:rsidRPr="00C33624" w:rsidRDefault="00296B80" w:rsidP="003D2014">
      <w:pPr>
        <w:pStyle w:val="Publicationsbodytext"/>
        <w:rPr>
          <w:color w:val="000000" w:themeColor="text1"/>
        </w:rPr>
      </w:pPr>
      <w:r w:rsidRPr="00C33624">
        <w:rPr>
          <w:color w:val="000000" w:themeColor="text1"/>
        </w:rPr>
        <w:t>T</w:t>
      </w:r>
      <w:r w:rsidR="003D2014" w:rsidRPr="00C33624">
        <w:rPr>
          <w:color w:val="000000" w:themeColor="text1"/>
        </w:rPr>
        <w:t xml:space="preserve">his threat site </w:t>
      </w:r>
      <w:r w:rsidR="00E72881">
        <w:rPr>
          <w:color w:val="000000" w:themeColor="text1"/>
        </w:rPr>
        <w:t xml:space="preserve">is </w:t>
      </w:r>
      <w:r w:rsidR="003D2014" w:rsidRPr="00C33624">
        <w:rPr>
          <w:color w:val="000000" w:themeColor="text1"/>
        </w:rPr>
        <w:t xml:space="preserve">located in Reach 2A along the right bank </w:t>
      </w:r>
      <w:r w:rsidR="00E72881">
        <w:rPr>
          <w:color w:val="000000" w:themeColor="text1"/>
        </w:rPr>
        <w:t xml:space="preserve">and </w:t>
      </w:r>
      <w:r w:rsidR="003D2014" w:rsidRPr="00C33624">
        <w:rPr>
          <w:color w:val="000000" w:themeColor="text1"/>
        </w:rPr>
        <w:t xml:space="preserve">was previously </w:t>
      </w:r>
      <w:r w:rsidR="00E72881">
        <w:rPr>
          <w:color w:val="000000" w:themeColor="text1"/>
        </w:rPr>
        <w:t xml:space="preserve">identified and </w:t>
      </w:r>
      <w:r w:rsidR="003D2014" w:rsidRPr="00C33624">
        <w:rPr>
          <w:color w:val="000000" w:themeColor="text1"/>
        </w:rPr>
        <w:t xml:space="preserve">discussed </w:t>
      </w:r>
      <w:r w:rsidR="00E72881">
        <w:rPr>
          <w:color w:val="000000" w:themeColor="text1"/>
        </w:rPr>
        <w:t xml:space="preserve">in </w:t>
      </w:r>
      <w:r w:rsidR="003D2014" w:rsidRPr="00C33624">
        <w:rPr>
          <w:color w:val="000000" w:themeColor="text1"/>
        </w:rPr>
        <w:t>Section 4.1</w:t>
      </w:r>
      <w:r w:rsidR="00E72881">
        <w:rPr>
          <w:color w:val="000000" w:themeColor="text1"/>
        </w:rPr>
        <w:t xml:space="preserve"> High Threat Sites Update (2024)</w:t>
      </w:r>
      <w:r w:rsidR="003D2014" w:rsidRPr="00C33624">
        <w:rPr>
          <w:color w:val="000000" w:themeColor="text1"/>
        </w:rPr>
        <w:t>.</w:t>
      </w:r>
    </w:p>
    <w:p w14:paraId="5B6D3112" w14:textId="772F7738" w:rsidR="003D2014" w:rsidRPr="00C33624" w:rsidRDefault="003D2014" w:rsidP="007B584E">
      <w:pPr>
        <w:pStyle w:val="Heading3"/>
      </w:pPr>
      <w:r w:rsidRPr="00C33624">
        <w:t xml:space="preserve">RM 194.9 (left) (Threat </w:t>
      </w:r>
      <w:r w:rsidR="007508C7" w:rsidRPr="00C33624">
        <w:t>Classification</w:t>
      </w:r>
      <w:r w:rsidRPr="00C33624">
        <w:t xml:space="preserve"> - High) </w:t>
      </w:r>
    </w:p>
    <w:p w14:paraId="23A736A6" w14:textId="0957CFD4" w:rsidR="00C517E9" w:rsidRPr="00C33624" w:rsidRDefault="00A44C4E" w:rsidP="003D2014">
      <w:pPr>
        <w:pStyle w:val="Publicationsbodytext"/>
        <w:rPr>
          <w:color w:val="000000" w:themeColor="text1"/>
        </w:rPr>
      </w:pPr>
      <w:r w:rsidRPr="00C33624">
        <w:rPr>
          <w:color w:val="000000" w:themeColor="text1"/>
        </w:rPr>
        <w:t>This site is l</w:t>
      </w:r>
      <w:r w:rsidR="001D0864" w:rsidRPr="00C33624">
        <w:rPr>
          <w:color w:val="000000" w:themeColor="text1"/>
        </w:rPr>
        <w:t>ocated in Reach 3</w:t>
      </w:r>
      <w:r w:rsidR="00E72881">
        <w:rPr>
          <w:color w:val="000000" w:themeColor="text1"/>
        </w:rPr>
        <w:t xml:space="preserve"> </w:t>
      </w:r>
      <w:r w:rsidRPr="00C33624">
        <w:rPr>
          <w:color w:val="000000" w:themeColor="text1"/>
        </w:rPr>
        <w:t>at RM 194.9</w:t>
      </w:r>
      <w:r w:rsidR="001D0864" w:rsidRPr="00C33624">
        <w:rPr>
          <w:color w:val="000000" w:themeColor="text1"/>
        </w:rPr>
        <w:t xml:space="preserve"> along the left bank </w:t>
      </w:r>
      <w:r w:rsidR="00384CBA" w:rsidRPr="00C33624">
        <w:rPr>
          <w:color w:val="000000" w:themeColor="text1"/>
        </w:rPr>
        <w:t>line.</w:t>
      </w:r>
      <w:r w:rsidR="001D0864" w:rsidRPr="00C33624">
        <w:rPr>
          <w:color w:val="000000" w:themeColor="text1"/>
        </w:rPr>
        <w:t xml:space="preserve"> The </w:t>
      </w:r>
      <w:r w:rsidRPr="00C33624">
        <w:rPr>
          <w:color w:val="000000" w:themeColor="text1"/>
        </w:rPr>
        <w:t xml:space="preserve">LSJLD </w:t>
      </w:r>
      <w:r w:rsidR="001D0864" w:rsidRPr="00C33624">
        <w:rPr>
          <w:color w:val="000000" w:themeColor="text1"/>
        </w:rPr>
        <w:t xml:space="preserve">labeled </w:t>
      </w:r>
      <w:r w:rsidRPr="00C33624">
        <w:rPr>
          <w:color w:val="000000" w:themeColor="text1"/>
        </w:rPr>
        <w:t>this site as</w:t>
      </w:r>
      <w:r w:rsidR="001D0864" w:rsidRPr="00C33624">
        <w:rPr>
          <w:color w:val="000000" w:themeColor="text1"/>
        </w:rPr>
        <w:t xml:space="preserve"> a high flooding threat</w:t>
      </w:r>
      <w:r w:rsidRPr="00C33624">
        <w:rPr>
          <w:color w:val="000000" w:themeColor="text1"/>
        </w:rPr>
        <w:t>, but it was unclear whether the threat was erosion related</w:t>
      </w:r>
      <w:r w:rsidR="001D0864" w:rsidRPr="00C33624">
        <w:rPr>
          <w:color w:val="000000" w:themeColor="text1"/>
        </w:rPr>
        <w:t xml:space="preserve">. </w:t>
      </w:r>
      <w:r w:rsidRPr="00C33624">
        <w:rPr>
          <w:color w:val="000000" w:themeColor="text1"/>
        </w:rPr>
        <w:t>We assumed the threat was a concern to Riverside Park in the town of Firebaugh and a</w:t>
      </w:r>
      <w:r w:rsidR="00E72881">
        <w:rPr>
          <w:color w:val="000000" w:themeColor="text1"/>
        </w:rPr>
        <w:t>ss</w:t>
      </w:r>
      <w:r w:rsidRPr="00C33624">
        <w:rPr>
          <w:color w:val="000000" w:themeColor="text1"/>
        </w:rPr>
        <w:t>essed erosion around it. This site</w:t>
      </w:r>
      <w:r w:rsidR="001D0864" w:rsidRPr="00C33624">
        <w:rPr>
          <w:color w:val="000000" w:themeColor="text1"/>
        </w:rPr>
        <w:t xml:space="preserve"> was</w:t>
      </w:r>
      <w:r w:rsidRPr="00C33624">
        <w:rPr>
          <w:color w:val="000000" w:themeColor="text1"/>
        </w:rPr>
        <w:t xml:space="preserve"> </w:t>
      </w:r>
      <w:r w:rsidR="001D0864" w:rsidRPr="00C33624">
        <w:rPr>
          <w:color w:val="000000" w:themeColor="text1"/>
        </w:rPr>
        <w:t>n</w:t>
      </w:r>
      <w:r w:rsidRPr="00C33624">
        <w:rPr>
          <w:color w:val="000000" w:themeColor="text1"/>
        </w:rPr>
        <w:t>ot</w:t>
      </w:r>
      <w:r w:rsidR="001D0864" w:rsidRPr="00C33624">
        <w:rPr>
          <w:color w:val="000000" w:themeColor="text1"/>
        </w:rPr>
        <w:t xml:space="preserve"> identified by DWR in 2017, but recent observations have shown</w:t>
      </w:r>
      <w:r w:rsidR="00A560C8" w:rsidRPr="00C33624">
        <w:rPr>
          <w:color w:val="000000" w:themeColor="text1"/>
        </w:rPr>
        <w:t xml:space="preserve"> some erosion after the 2023 flood</w:t>
      </w:r>
      <w:r w:rsidR="001D0864" w:rsidRPr="00C33624">
        <w:rPr>
          <w:color w:val="000000" w:themeColor="text1"/>
        </w:rPr>
        <w:t xml:space="preserve">. </w:t>
      </w:r>
      <w:r w:rsidR="00A560C8" w:rsidRPr="00C33624">
        <w:rPr>
          <w:color w:val="000000" w:themeColor="text1"/>
        </w:rPr>
        <w:t>E</w:t>
      </w:r>
      <w:r w:rsidR="001D0864" w:rsidRPr="00C33624">
        <w:rPr>
          <w:color w:val="000000" w:themeColor="text1"/>
        </w:rPr>
        <w:t xml:space="preserve">rosion was </w:t>
      </w:r>
      <w:r w:rsidR="00A560C8" w:rsidRPr="00C33624">
        <w:rPr>
          <w:color w:val="000000" w:themeColor="text1"/>
        </w:rPr>
        <w:t>observed</w:t>
      </w:r>
      <w:r w:rsidR="001D0864" w:rsidRPr="00C33624">
        <w:rPr>
          <w:color w:val="000000" w:themeColor="text1"/>
        </w:rPr>
        <w:t xml:space="preserve"> along the left bank near the upstream end of the site, </w:t>
      </w:r>
      <w:r w:rsidR="00E72881">
        <w:rPr>
          <w:color w:val="000000" w:themeColor="text1"/>
        </w:rPr>
        <w:t>approximately 350 feet from the bridge crossing on 13</w:t>
      </w:r>
      <w:r w:rsidR="00E72881" w:rsidRPr="004F5E2C">
        <w:rPr>
          <w:color w:val="000000" w:themeColor="text1"/>
          <w:vertAlign w:val="superscript"/>
        </w:rPr>
        <w:t>th</w:t>
      </w:r>
      <w:r w:rsidR="00E72881">
        <w:rPr>
          <w:color w:val="000000" w:themeColor="text1"/>
        </w:rPr>
        <w:t xml:space="preserve"> Street</w:t>
      </w:r>
      <w:r w:rsidR="001D0864" w:rsidRPr="00C33624">
        <w:rPr>
          <w:color w:val="000000" w:themeColor="text1"/>
        </w:rPr>
        <w:t xml:space="preserve">. Given that the park appears to be situated </w:t>
      </w:r>
      <w:r w:rsidR="00A560C8" w:rsidRPr="00C33624">
        <w:rPr>
          <w:color w:val="000000" w:themeColor="text1"/>
        </w:rPr>
        <w:t>o</w:t>
      </w:r>
      <w:r w:rsidR="001D0864" w:rsidRPr="00C33624">
        <w:rPr>
          <w:color w:val="000000" w:themeColor="text1"/>
        </w:rPr>
        <w:t xml:space="preserve">n the floodplain, </w:t>
      </w:r>
      <w:r w:rsidR="00A560C8" w:rsidRPr="00C33624">
        <w:rPr>
          <w:color w:val="000000" w:themeColor="text1"/>
        </w:rPr>
        <w:t xml:space="preserve">we considered the threatened </w:t>
      </w:r>
      <w:r w:rsidR="001D0864" w:rsidRPr="00C33624">
        <w:rPr>
          <w:color w:val="000000" w:themeColor="text1"/>
        </w:rPr>
        <w:t xml:space="preserve">infrastructure </w:t>
      </w:r>
      <w:r w:rsidR="00941549" w:rsidRPr="00C33624">
        <w:rPr>
          <w:color w:val="000000" w:themeColor="text1"/>
        </w:rPr>
        <w:t>to be</w:t>
      </w:r>
      <w:r w:rsidR="001D0864" w:rsidRPr="00C33624">
        <w:rPr>
          <w:color w:val="000000" w:themeColor="text1"/>
        </w:rPr>
        <w:t xml:space="preserve"> the park itself</w:t>
      </w:r>
      <w:r w:rsidR="00941549" w:rsidRPr="00C33624">
        <w:rPr>
          <w:color w:val="000000" w:themeColor="text1"/>
        </w:rPr>
        <w:t xml:space="preserve"> and labeled this site as a high threat since erosion is occurring along the park boundaries</w:t>
      </w:r>
      <w:r w:rsidR="001D0864" w:rsidRPr="00C33624">
        <w:rPr>
          <w:color w:val="000000" w:themeColor="text1"/>
        </w:rPr>
        <w:t>.</w:t>
      </w:r>
      <w:r w:rsidR="00941549" w:rsidRPr="00C33624">
        <w:rPr>
          <w:color w:val="000000" w:themeColor="text1"/>
        </w:rPr>
        <w:t xml:space="preserve"> Additional information is needed to further assess the threat level and determine whether monitoring should continue for this site. </w:t>
      </w:r>
    </w:p>
    <w:p w14:paraId="341E2827" w14:textId="7C9369D7" w:rsidR="003D2014" w:rsidRPr="00C33624" w:rsidRDefault="003D2014" w:rsidP="007B584E">
      <w:pPr>
        <w:pStyle w:val="Heading3"/>
      </w:pPr>
      <w:r w:rsidRPr="00C33624">
        <w:t xml:space="preserve">RM 194.4 (Threat </w:t>
      </w:r>
      <w:r w:rsidR="007508C7" w:rsidRPr="00C33624">
        <w:t>Classification</w:t>
      </w:r>
      <w:r w:rsidRPr="00C33624">
        <w:t xml:space="preserve"> - High)</w:t>
      </w:r>
    </w:p>
    <w:p w14:paraId="03F7287A" w14:textId="0B1D5C1C" w:rsidR="003D2014" w:rsidRPr="00C33624" w:rsidRDefault="00296B80" w:rsidP="003D2014">
      <w:pPr>
        <w:pStyle w:val="Publicationsbodytext"/>
        <w:rPr>
          <w:color w:val="000000" w:themeColor="text1"/>
        </w:rPr>
      </w:pPr>
      <w:r w:rsidRPr="00C33624">
        <w:rPr>
          <w:color w:val="000000" w:themeColor="text1"/>
        </w:rPr>
        <w:t>T</w:t>
      </w:r>
      <w:r w:rsidR="003D2014" w:rsidRPr="00C33624">
        <w:rPr>
          <w:color w:val="000000" w:themeColor="text1"/>
        </w:rPr>
        <w:t xml:space="preserve">his </w:t>
      </w:r>
      <w:r w:rsidR="00043207" w:rsidRPr="00C33624">
        <w:rPr>
          <w:color w:val="000000" w:themeColor="text1"/>
        </w:rPr>
        <w:t xml:space="preserve">site </w:t>
      </w:r>
      <w:r w:rsidR="006867EE">
        <w:rPr>
          <w:color w:val="000000" w:themeColor="text1"/>
        </w:rPr>
        <w:t xml:space="preserve">is located in Reach 3 and </w:t>
      </w:r>
      <w:r w:rsidR="00043207" w:rsidRPr="00C33624">
        <w:rPr>
          <w:color w:val="000000" w:themeColor="text1"/>
        </w:rPr>
        <w:t>was</w:t>
      </w:r>
      <w:r w:rsidR="003D2014" w:rsidRPr="00C33624">
        <w:rPr>
          <w:color w:val="000000" w:themeColor="text1"/>
        </w:rPr>
        <w:t xml:space="preserve"> previously </w:t>
      </w:r>
      <w:r w:rsidR="006867EE">
        <w:rPr>
          <w:color w:val="000000" w:themeColor="text1"/>
        </w:rPr>
        <w:t xml:space="preserve">identified and </w:t>
      </w:r>
      <w:r w:rsidR="003D2014" w:rsidRPr="00C33624">
        <w:rPr>
          <w:color w:val="000000" w:themeColor="text1"/>
        </w:rPr>
        <w:t xml:space="preserve">discussed </w:t>
      </w:r>
      <w:r w:rsidR="006867EE">
        <w:rPr>
          <w:color w:val="000000" w:themeColor="text1"/>
        </w:rPr>
        <w:t xml:space="preserve">in </w:t>
      </w:r>
      <w:r w:rsidR="003D2014" w:rsidRPr="00C33624">
        <w:rPr>
          <w:color w:val="000000" w:themeColor="text1"/>
        </w:rPr>
        <w:t>Section 4.1</w:t>
      </w:r>
      <w:r w:rsidR="006867EE">
        <w:rPr>
          <w:color w:val="000000" w:themeColor="text1"/>
        </w:rPr>
        <w:t xml:space="preserve"> High Threat Sites Update (2024)</w:t>
      </w:r>
      <w:r w:rsidR="003D2014" w:rsidRPr="00C33624">
        <w:rPr>
          <w:color w:val="000000" w:themeColor="text1"/>
        </w:rPr>
        <w:t>.</w:t>
      </w:r>
    </w:p>
    <w:p w14:paraId="3BD88EA9" w14:textId="7277A0EC" w:rsidR="003D2014" w:rsidRPr="00C33624" w:rsidRDefault="003D2014" w:rsidP="007B584E">
      <w:pPr>
        <w:pStyle w:val="Heading3"/>
      </w:pPr>
      <w:r w:rsidRPr="00C33624">
        <w:t xml:space="preserve">RM 16.3 (Threat </w:t>
      </w:r>
      <w:r w:rsidR="007508C7" w:rsidRPr="00C33624">
        <w:t>Classification</w:t>
      </w:r>
      <w:r w:rsidRPr="00C33624">
        <w:t xml:space="preserve"> - High) </w:t>
      </w:r>
    </w:p>
    <w:p w14:paraId="3F666922" w14:textId="19563C50" w:rsidR="00605175" w:rsidRPr="00C33624" w:rsidRDefault="00605175" w:rsidP="003D2014">
      <w:pPr>
        <w:pStyle w:val="Publicationsbodytext"/>
        <w:rPr>
          <w:color w:val="000000" w:themeColor="text1"/>
        </w:rPr>
      </w:pPr>
      <w:r w:rsidRPr="00C33624">
        <w:rPr>
          <w:color w:val="000000" w:themeColor="text1"/>
        </w:rPr>
        <w:t xml:space="preserve">Located in </w:t>
      </w:r>
      <w:r w:rsidR="00941549" w:rsidRPr="00C33624">
        <w:rPr>
          <w:color w:val="000000" w:themeColor="text1"/>
        </w:rPr>
        <w:t xml:space="preserve">the </w:t>
      </w:r>
      <w:r w:rsidRPr="00C33624">
        <w:rPr>
          <w:color w:val="000000" w:themeColor="text1"/>
        </w:rPr>
        <w:t>MESB a</w:t>
      </w:r>
      <w:r w:rsidR="00941549" w:rsidRPr="00C33624">
        <w:rPr>
          <w:color w:val="000000" w:themeColor="text1"/>
        </w:rPr>
        <w:t>t</w:t>
      </w:r>
      <w:r w:rsidRPr="00C33624">
        <w:rPr>
          <w:color w:val="000000" w:themeColor="text1"/>
        </w:rPr>
        <w:t xml:space="preserve"> RM 16.3, this site </w:t>
      </w:r>
      <w:r w:rsidR="006867EE">
        <w:rPr>
          <w:color w:val="000000" w:themeColor="text1"/>
        </w:rPr>
        <w:t>is</w:t>
      </w:r>
      <w:r w:rsidRPr="00C33624">
        <w:rPr>
          <w:color w:val="000000" w:themeColor="text1"/>
        </w:rPr>
        <w:t xml:space="preserve"> label</w:t>
      </w:r>
      <w:r w:rsidR="006867EE">
        <w:rPr>
          <w:color w:val="000000" w:themeColor="text1"/>
        </w:rPr>
        <w:t>ed</w:t>
      </w:r>
      <w:r w:rsidRPr="00C33624">
        <w:rPr>
          <w:color w:val="000000" w:themeColor="text1"/>
        </w:rPr>
        <w:t xml:space="preserve"> "Site 10, Wave Wash" by the </w:t>
      </w:r>
      <w:r w:rsidR="00941549" w:rsidRPr="00C33624">
        <w:rPr>
          <w:color w:val="000000" w:themeColor="text1"/>
        </w:rPr>
        <w:t>LSJLD</w:t>
      </w:r>
      <w:r w:rsidRPr="00C33624">
        <w:rPr>
          <w:color w:val="000000" w:themeColor="text1"/>
        </w:rPr>
        <w:t>. It was</w:t>
      </w:r>
      <w:r w:rsidR="00941549" w:rsidRPr="00C33624">
        <w:rPr>
          <w:color w:val="000000" w:themeColor="text1"/>
        </w:rPr>
        <w:t xml:space="preserve"> </w:t>
      </w:r>
      <w:r w:rsidRPr="00C33624">
        <w:rPr>
          <w:color w:val="000000" w:themeColor="text1"/>
        </w:rPr>
        <w:t>n</w:t>
      </w:r>
      <w:r w:rsidR="00941549" w:rsidRPr="00C33624">
        <w:rPr>
          <w:color w:val="000000" w:themeColor="text1"/>
        </w:rPr>
        <w:t>ot</w:t>
      </w:r>
      <w:r w:rsidRPr="00C33624">
        <w:rPr>
          <w:color w:val="000000" w:themeColor="text1"/>
        </w:rPr>
        <w:t xml:space="preserve"> identified by DWR in 2017. </w:t>
      </w:r>
      <w:r w:rsidR="005512BA" w:rsidRPr="00C33624">
        <w:rPr>
          <w:color w:val="000000" w:themeColor="text1"/>
        </w:rPr>
        <w:t xml:space="preserve">This site is along a levee improvement project completed by DWR in 2020. </w:t>
      </w:r>
      <w:r w:rsidRPr="00C33624">
        <w:rPr>
          <w:color w:val="000000" w:themeColor="text1"/>
        </w:rPr>
        <w:t xml:space="preserve">On March 28, 2023, the </w:t>
      </w:r>
      <w:r w:rsidR="00941549" w:rsidRPr="00C33624">
        <w:rPr>
          <w:color w:val="000000" w:themeColor="text1"/>
        </w:rPr>
        <w:t>LSJLD</w:t>
      </w:r>
      <w:r w:rsidRPr="00C33624">
        <w:rPr>
          <w:color w:val="000000" w:themeColor="text1"/>
        </w:rPr>
        <w:t xml:space="preserve"> reported wave wash damage </w:t>
      </w:r>
      <w:r w:rsidR="006867EE">
        <w:rPr>
          <w:color w:val="000000" w:themeColor="text1"/>
        </w:rPr>
        <w:t>on</w:t>
      </w:r>
      <w:r w:rsidRPr="00C33624">
        <w:rPr>
          <w:color w:val="000000" w:themeColor="text1"/>
        </w:rPr>
        <w:t xml:space="preserve"> the levees to the</w:t>
      </w:r>
      <w:r w:rsidR="00540BCB" w:rsidRPr="00C33624">
        <w:rPr>
          <w:color w:val="000000" w:themeColor="text1"/>
        </w:rPr>
        <w:t xml:space="preserve"> Flood Operations Center</w:t>
      </w:r>
      <w:r w:rsidRPr="00C33624">
        <w:rPr>
          <w:color w:val="000000" w:themeColor="text1"/>
        </w:rPr>
        <w:t xml:space="preserve"> </w:t>
      </w:r>
      <w:r w:rsidR="006867EE">
        <w:rPr>
          <w:color w:val="000000" w:themeColor="text1"/>
        </w:rPr>
        <w:t>(</w:t>
      </w:r>
      <w:r w:rsidRPr="00C33624">
        <w:rPr>
          <w:color w:val="000000" w:themeColor="text1"/>
        </w:rPr>
        <w:t>FOC</w:t>
      </w:r>
      <w:r w:rsidR="006867EE">
        <w:rPr>
          <w:color w:val="000000" w:themeColor="text1"/>
        </w:rPr>
        <w:t>)</w:t>
      </w:r>
      <w:r w:rsidRPr="00C33624">
        <w:rPr>
          <w:color w:val="000000" w:themeColor="text1"/>
        </w:rPr>
        <w:t>. By March 30</w:t>
      </w:r>
      <w:r w:rsidR="005512BA" w:rsidRPr="00C33624">
        <w:rPr>
          <w:color w:val="000000" w:themeColor="text1"/>
          <w:vertAlign w:val="superscript"/>
        </w:rPr>
        <w:t>th</w:t>
      </w:r>
      <w:r w:rsidRPr="00C33624">
        <w:rPr>
          <w:color w:val="000000" w:themeColor="text1"/>
        </w:rPr>
        <w:t xml:space="preserve">, </w:t>
      </w:r>
      <w:r w:rsidR="00C55B3D" w:rsidRPr="00C33624">
        <w:rPr>
          <w:color w:val="000000" w:themeColor="text1"/>
        </w:rPr>
        <w:t>California Conservation Corps (</w:t>
      </w:r>
      <w:r w:rsidRPr="00C33624">
        <w:rPr>
          <w:color w:val="000000" w:themeColor="text1"/>
        </w:rPr>
        <w:t>CCC</w:t>
      </w:r>
      <w:r w:rsidR="00C55B3D" w:rsidRPr="00C33624">
        <w:rPr>
          <w:color w:val="000000" w:themeColor="text1"/>
        </w:rPr>
        <w:t>)</w:t>
      </w:r>
      <w:r w:rsidRPr="00C33624">
        <w:rPr>
          <w:color w:val="000000" w:themeColor="text1"/>
        </w:rPr>
        <w:t xml:space="preserve"> crews responded and began wave wash protection efforts. </w:t>
      </w:r>
      <w:r w:rsidR="005512BA" w:rsidRPr="00C33624">
        <w:rPr>
          <w:color w:val="000000" w:themeColor="text1"/>
        </w:rPr>
        <w:t>F</w:t>
      </w:r>
      <w:r w:rsidRPr="00C33624">
        <w:rPr>
          <w:color w:val="000000" w:themeColor="text1"/>
        </w:rPr>
        <w:t xml:space="preserve">low inundation </w:t>
      </w:r>
      <w:r w:rsidR="005512BA" w:rsidRPr="00C33624">
        <w:rPr>
          <w:color w:val="000000" w:themeColor="text1"/>
        </w:rPr>
        <w:t xml:space="preserve">in recent aerial imagery </w:t>
      </w:r>
      <w:r w:rsidRPr="00C33624">
        <w:rPr>
          <w:color w:val="000000" w:themeColor="text1"/>
        </w:rPr>
        <w:t xml:space="preserve">complicates direct observation of erosion damage. However, </w:t>
      </w:r>
      <w:r w:rsidR="005512BA" w:rsidRPr="00C33624">
        <w:rPr>
          <w:color w:val="000000" w:themeColor="text1"/>
        </w:rPr>
        <w:t>data collection and site visits were conducted at this site and erosion was observed along the levee prism classifying this site as a high threat</w:t>
      </w:r>
      <w:r w:rsidRPr="00C33624">
        <w:rPr>
          <w:color w:val="000000" w:themeColor="text1"/>
        </w:rPr>
        <w:t>.</w:t>
      </w:r>
      <w:r w:rsidR="00CF301B" w:rsidRPr="00C33624">
        <w:rPr>
          <w:color w:val="000000" w:themeColor="text1"/>
        </w:rPr>
        <w:t xml:space="preserve"> </w:t>
      </w:r>
    </w:p>
    <w:p w14:paraId="73379E30" w14:textId="63B5A961" w:rsidR="003D2014" w:rsidRPr="00C33624" w:rsidRDefault="003D2014" w:rsidP="007B584E">
      <w:pPr>
        <w:pStyle w:val="Heading3"/>
      </w:pPr>
      <w:r w:rsidRPr="00C33624">
        <w:t xml:space="preserve">RM 15 (Threat </w:t>
      </w:r>
      <w:r w:rsidR="007508C7" w:rsidRPr="00C33624">
        <w:t>Classification</w:t>
      </w:r>
      <w:r w:rsidRPr="00C33624">
        <w:t xml:space="preserve"> - High) </w:t>
      </w:r>
    </w:p>
    <w:p w14:paraId="37BC9C23" w14:textId="11915990" w:rsidR="003D2014" w:rsidRPr="00C33624" w:rsidRDefault="003D2014" w:rsidP="003D2014">
      <w:pPr>
        <w:pStyle w:val="Publicationsbodytext"/>
        <w:rPr>
          <w:color w:val="000000" w:themeColor="text1"/>
        </w:rPr>
      </w:pPr>
      <w:r w:rsidRPr="00C33624">
        <w:rPr>
          <w:color w:val="000000" w:themeColor="text1"/>
        </w:rPr>
        <w:t xml:space="preserve">Located in </w:t>
      </w:r>
      <w:r w:rsidR="00CF301B" w:rsidRPr="00C33624">
        <w:rPr>
          <w:color w:val="000000" w:themeColor="text1"/>
        </w:rPr>
        <w:t xml:space="preserve">the </w:t>
      </w:r>
      <w:r w:rsidRPr="00C33624">
        <w:rPr>
          <w:color w:val="000000" w:themeColor="text1"/>
        </w:rPr>
        <w:t xml:space="preserve">MESB, this site </w:t>
      </w:r>
      <w:r w:rsidR="006867EE">
        <w:rPr>
          <w:color w:val="000000" w:themeColor="text1"/>
        </w:rPr>
        <w:t>is</w:t>
      </w:r>
      <w:r w:rsidRPr="00C33624">
        <w:rPr>
          <w:color w:val="000000" w:themeColor="text1"/>
        </w:rPr>
        <w:t xml:space="preserve"> label</w:t>
      </w:r>
      <w:r w:rsidR="006867EE">
        <w:rPr>
          <w:color w:val="000000" w:themeColor="text1"/>
        </w:rPr>
        <w:t>ed</w:t>
      </w:r>
      <w:r w:rsidRPr="00C33624">
        <w:rPr>
          <w:color w:val="000000" w:themeColor="text1"/>
        </w:rPr>
        <w:t xml:space="preserve"> “Site 3</w:t>
      </w:r>
      <w:r w:rsidR="00CF301B" w:rsidRPr="00C33624">
        <w:rPr>
          <w:color w:val="000000" w:themeColor="text1"/>
        </w:rPr>
        <w:t>,</w:t>
      </w:r>
      <w:r w:rsidRPr="00C33624">
        <w:rPr>
          <w:color w:val="000000" w:themeColor="text1"/>
        </w:rPr>
        <w:t xml:space="preserve"> Erosion Site” by the </w:t>
      </w:r>
      <w:r w:rsidR="00F2337C" w:rsidRPr="00C33624">
        <w:rPr>
          <w:color w:val="000000" w:themeColor="text1"/>
        </w:rPr>
        <w:t>LSJLD</w:t>
      </w:r>
      <w:r w:rsidRPr="00C33624">
        <w:rPr>
          <w:color w:val="000000" w:themeColor="text1"/>
        </w:rPr>
        <w:t>.</w:t>
      </w:r>
      <w:r w:rsidR="00127ADB" w:rsidRPr="00C33624">
        <w:t xml:space="preserve"> </w:t>
      </w:r>
      <w:r w:rsidR="00127ADB" w:rsidRPr="00C33624">
        <w:rPr>
          <w:color w:val="000000" w:themeColor="text1"/>
        </w:rPr>
        <w:t>It was</w:t>
      </w:r>
      <w:r w:rsidR="00CA1FB5" w:rsidRPr="00C33624">
        <w:rPr>
          <w:color w:val="000000" w:themeColor="text1"/>
        </w:rPr>
        <w:t xml:space="preserve"> not</w:t>
      </w:r>
      <w:r w:rsidR="00127ADB" w:rsidRPr="00C33624">
        <w:rPr>
          <w:color w:val="000000" w:themeColor="text1"/>
        </w:rPr>
        <w:t xml:space="preserve"> identified by DWR in 2017. </w:t>
      </w:r>
      <w:r w:rsidRPr="00C33624">
        <w:rPr>
          <w:color w:val="000000" w:themeColor="text1"/>
        </w:rPr>
        <w:t xml:space="preserve">In January 2023, DWR FOC reported that the levee was failing due to erosion. By April 2023, CALOES had initiated a rock contract to address the issue. Based on 2024 imagery (Google Earth), we observed </w:t>
      </w:r>
      <w:r w:rsidR="006867EE">
        <w:rPr>
          <w:color w:val="000000" w:themeColor="text1"/>
        </w:rPr>
        <w:t xml:space="preserve">approximately </w:t>
      </w:r>
      <w:r w:rsidRPr="00C33624">
        <w:rPr>
          <w:color w:val="000000" w:themeColor="text1"/>
        </w:rPr>
        <w:t>23 feet of lateral erosion</w:t>
      </w:r>
      <w:r w:rsidR="00CA1FB5" w:rsidRPr="00C33624">
        <w:rPr>
          <w:color w:val="000000" w:themeColor="text1"/>
        </w:rPr>
        <w:t xml:space="preserve"> since</w:t>
      </w:r>
      <w:r w:rsidR="006867EE">
        <w:rPr>
          <w:color w:val="000000" w:themeColor="text1"/>
        </w:rPr>
        <w:t xml:space="preserve"> </w:t>
      </w:r>
      <w:r w:rsidR="00BE37F2" w:rsidRPr="00C33624">
        <w:rPr>
          <w:color w:val="000000" w:themeColor="text1"/>
        </w:rPr>
        <w:t>2017</w:t>
      </w:r>
      <w:r w:rsidR="00CA1FB5" w:rsidRPr="00C33624">
        <w:rPr>
          <w:color w:val="000000" w:themeColor="text1"/>
        </w:rPr>
        <w:t xml:space="preserve"> that began eroding into the levee toe and</w:t>
      </w:r>
      <w:r w:rsidRPr="00C33624">
        <w:rPr>
          <w:color w:val="000000" w:themeColor="text1"/>
        </w:rPr>
        <w:t xml:space="preserve"> classifying </w:t>
      </w:r>
      <w:r w:rsidR="00CA1FB5" w:rsidRPr="00C33624">
        <w:rPr>
          <w:color w:val="000000" w:themeColor="text1"/>
        </w:rPr>
        <w:t>this site</w:t>
      </w:r>
      <w:r w:rsidRPr="00C33624">
        <w:rPr>
          <w:color w:val="000000" w:themeColor="text1"/>
        </w:rPr>
        <w:t xml:space="preserve"> as a high threat.</w:t>
      </w:r>
      <w:r w:rsidR="00CA1FB5" w:rsidRPr="00C33624">
        <w:rPr>
          <w:color w:val="000000" w:themeColor="text1"/>
        </w:rPr>
        <w:t xml:space="preserve"> Although rock slope protection was added to protect the levee, this site should be monitored to ensure the stability of the protections and assess whether erosion continues beyond its extent.</w:t>
      </w:r>
    </w:p>
    <w:p w14:paraId="59BEB890" w14:textId="72218AE3" w:rsidR="003D2014" w:rsidRPr="00C33624" w:rsidRDefault="003D2014" w:rsidP="007B584E">
      <w:pPr>
        <w:pStyle w:val="Heading3"/>
      </w:pPr>
      <w:r w:rsidRPr="00C33624">
        <w:t xml:space="preserve">Avenue 18.5 Bridge (Threat </w:t>
      </w:r>
      <w:r w:rsidR="007508C7" w:rsidRPr="00C33624">
        <w:t>Classification</w:t>
      </w:r>
      <w:r w:rsidRPr="00C33624">
        <w:t xml:space="preserve"> - High) </w:t>
      </w:r>
    </w:p>
    <w:p w14:paraId="04BB61F4" w14:textId="4DBABE10" w:rsidR="003D2014" w:rsidRPr="00C33624" w:rsidRDefault="00D53D65" w:rsidP="003D2014">
      <w:pPr>
        <w:pStyle w:val="Publicationsbodytext"/>
        <w:rPr>
          <w:color w:val="000000" w:themeColor="text1"/>
        </w:rPr>
      </w:pPr>
      <w:r>
        <w:rPr>
          <w:color w:val="000000" w:themeColor="text1"/>
        </w:rPr>
        <w:t>Located</w:t>
      </w:r>
      <w:r w:rsidR="003D2014" w:rsidRPr="00C33624">
        <w:rPr>
          <w:color w:val="000000" w:themeColor="text1"/>
        </w:rPr>
        <w:t xml:space="preserve"> in </w:t>
      </w:r>
      <w:r w:rsidR="00DF24F8" w:rsidRPr="00C33624">
        <w:rPr>
          <w:color w:val="000000" w:themeColor="text1"/>
        </w:rPr>
        <w:t xml:space="preserve">the </w:t>
      </w:r>
      <w:r w:rsidR="003D2014" w:rsidRPr="00C33624">
        <w:rPr>
          <w:color w:val="000000" w:themeColor="text1"/>
        </w:rPr>
        <w:t xml:space="preserve">UESB, this site </w:t>
      </w:r>
      <w:r w:rsidR="00DF24F8" w:rsidRPr="00C33624">
        <w:rPr>
          <w:color w:val="000000" w:themeColor="text1"/>
        </w:rPr>
        <w:t>is</w:t>
      </w:r>
      <w:r w:rsidR="003D2014" w:rsidRPr="00C33624">
        <w:rPr>
          <w:color w:val="000000" w:themeColor="text1"/>
        </w:rPr>
        <w:t xml:space="preserve"> label</w:t>
      </w:r>
      <w:r w:rsidR="00DF24F8" w:rsidRPr="00C33624">
        <w:rPr>
          <w:color w:val="000000" w:themeColor="text1"/>
        </w:rPr>
        <w:t>ed</w:t>
      </w:r>
      <w:r w:rsidR="003D2014" w:rsidRPr="00C33624">
        <w:rPr>
          <w:color w:val="000000" w:themeColor="text1"/>
        </w:rPr>
        <w:t xml:space="preserve"> “Site 6, Bridge Foundation Erosion” by the </w:t>
      </w:r>
      <w:r w:rsidR="00F2337C" w:rsidRPr="00C33624">
        <w:rPr>
          <w:color w:val="000000" w:themeColor="text1"/>
        </w:rPr>
        <w:t>LSJLD</w:t>
      </w:r>
      <w:r w:rsidR="003D2014" w:rsidRPr="00C33624">
        <w:rPr>
          <w:color w:val="000000" w:themeColor="text1"/>
        </w:rPr>
        <w:t>.</w:t>
      </w:r>
      <w:r w:rsidR="00127ADB" w:rsidRPr="00C33624">
        <w:t xml:space="preserve"> </w:t>
      </w:r>
      <w:r w:rsidR="00127ADB" w:rsidRPr="00C33624">
        <w:rPr>
          <w:color w:val="000000" w:themeColor="text1"/>
        </w:rPr>
        <w:t>It was</w:t>
      </w:r>
      <w:r w:rsidR="00DF24F8" w:rsidRPr="00C33624">
        <w:rPr>
          <w:color w:val="000000" w:themeColor="text1"/>
        </w:rPr>
        <w:t xml:space="preserve"> not</w:t>
      </w:r>
      <w:r w:rsidR="00127ADB" w:rsidRPr="00C33624">
        <w:rPr>
          <w:color w:val="000000" w:themeColor="text1"/>
        </w:rPr>
        <w:t xml:space="preserve"> identified by DWR in 2017. </w:t>
      </w:r>
      <w:r w:rsidR="00DF24F8" w:rsidRPr="00C33624">
        <w:rPr>
          <w:color w:val="000000" w:themeColor="text1"/>
        </w:rPr>
        <w:t>During the 2023 flood, e</w:t>
      </w:r>
      <w:r w:rsidR="003D2014" w:rsidRPr="00C33624">
        <w:rPr>
          <w:color w:val="000000" w:themeColor="text1"/>
        </w:rPr>
        <w:t>rosion was visibly impacting the bridge embankment. Consequently, the bridge was closed after being reported to Madera Co</w:t>
      </w:r>
      <w:r w:rsidR="00DF24F8" w:rsidRPr="00C33624">
        <w:rPr>
          <w:color w:val="000000" w:themeColor="text1"/>
        </w:rPr>
        <w:t>unty</w:t>
      </w:r>
      <w:r w:rsidR="0003674B" w:rsidRPr="00C33624">
        <w:t xml:space="preserve"> </w:t>
      </w:r>
      <w:r w:rsidR="0003674B" w:rsidRPr="00C33624">
        <w:rPr>
          <w:color w:val="000000" w:themeColor="text1"/>
        </w:rPr>
        <w:t>Office of Emergency Services</w:t>
      </w:r>
      <w:r w:rsidR="003D2014" w:rsidRPr="00C33624">
        <w:rPr>
          <w:color w:val="000000" w:themeColor="text1"/>
        </w:rPr>
        <w:t xml:space="preserve"> </w:t>
      </w:r>
      <w:r w:rsidR="0003674B" w:rsidRPr="00C33624">
        <w:rPr>
          <w:color w:val="000000" w:themeColor="text1"/>
        </w:rPr>
        <w:t>(</w:t>
      </w:r>
      <w:r w:rsidR="003D2014" w:rsidRPr="00C33624">
        <w:rPr>
          <w:color w:val="000000" w:themeColor="text1"/>
        </w:rPr>
        <w:t>EOS</w:t>
      </w:r>
      <w:r w:rsidR="0003674B" w:rsidRPr="00C33624">
        <w:rPr>
          <w:color w:val="000000" w:themeColor="text1"/>
        </w:rPr>
        <w:t>)</w:t>
      </w:r>
      <w:r w:rsidR="003D2014" w:rsidRPr="00C33624">
        <w:rPr>
          <w:color w:val="000000" w:themeColor="text1"/>
        </w:rPr>
        <w:t xml:space="preserve"> and the Public Works department in January 2023. The threat level is assumed to be high due to the significant impact on </w:t>
      </w:r>
      <w:r w:rsidR="00DF24F8" w:rsidRPr="00C33624">
        <w:rPr>
          <w:color w:val="000000" w:themeColor="text1"/>
        </w:rPr>
        <w:t>the bridge embankment</w:t>
      </w:r>
      <w:r w:rsidR="003D2014" w:rsidRPr="00C33624">
        <w:rPr>
          <w:color w:val="000000" w:themeColor="text1"/>
        </w:rPr>
        <w:t>.</w:t>
      </w:r>
    </w:p>
    <w:p w14:paraId="23A987DD" w14:textId="5CF45470" w:rsidR="003D2014" w:rsidRPr="00C33624" w:rsidRDefault="003D2014" w:rsidP="007B584E">
      <w:pPr>
        <w:pStyle w:val="Heading3"/>
      </w:pPr>
      <w:r w:rsidRPr="00C33624">
        <w:t xml:space="preserve">RM 219.8 (Threat </w:t>
      </w:r>
      <w:r w:rsidR="007508C7" w:rsidRPr="00C33624">
        <w:t>Classification</w:t>
      </w:r>
      <w:r w:rsidRPr="00C33624">
        <w:t xml:space="preserve"> - Medium)</w:t>
      </w:r>
    </w:p>
    <w:p w14:paraId="1E4A691F" w14:textId="7C851402" w:rsidR="006C2BF1" w:rsidRDefault="003D2014" w:rsidP="007B584E">
      <w:pPr>
        <w:pStyle w:val="Publicationsbodytext"/>
        <w:keepLines/>
        <w:rPr>
          <w:color w:val="000000" w:themeColor="text1"/>
        </w:rPr>
      </w:pPr>
      <w:r w:rsidRPr="00C33624">
        <w:rPr>
          <w:color w:val="000000" w:themeColor="text1"/>
        </w:rPr>
        <w:t>Located in Reach 2</w:t>
      </w:r>
      <w:r w:rsidR="00043207" w:rsidRPr="00C33624">
        <w:rPr>
          <w:color w:val="000000" w:themeColor="text1"/>
        </w:rPr>
        <w:t>A,</w:t>
      </w:r>
      <w:r w:rsidRPr="00C33624">
        <w:rPr>
          <w:color w:val="000000" w:themeColor="text1"/>
        </w:rPr>
        <w:t xml:space="preserve"> this site </w:t>
      </w:r>
      <w:r w:rsidR="00D53D65">
        <w:rPr>
          <w:color w:val="000000" w:themeColor="text1"/>
        </w:rPr>
        <w:t>is</w:t>
      </w:r>
      <w:r w:rsidRPr="00C33624">
        <w:rPr>
          <w:color w:val="000000" w:themeColor="text1"/>
        </w:rPr>
        <w:t xml:space="preserve"> label</w:t>
      </w:r>
      <w:r w:rsidR="00D53D65">
        <w:rPr>
          <w:color w:val="000000" w:themeColor="text1"/>
        </w:rPr>
        <w:t>ed</w:t>
      </w:r>
      <w:r w:rsidRPr="00C33624">
        <w:rPr>
          <w:color w:val="000000" w:themeColor="text1"/>
        </w:rPr>
        <w:t xml:space="preserve"> “Flooding Threat High” by the </w:t>
      </w:r>
      <w:r w:rsidR="00F2337C" w:rsidRPr="00C33624">
        <w:rPr>
          <w:color w:val="000000" w:themeColor="text1"/>
        </w:rPr>
        <w:t>LSJLD</w:t>
      </w:r>
      <w:r w:rsidRPr="00C33624">
        <w:rPr>
          <w:color w:val="000000" w:themeColor="text1"/>
        </w:rPr>
        <w:t xml:space="preserve">. It was previously identified by DWR as </w:t>
      </w:r>
      <w:r w:rsidR="00384CBA" w:rsidRPr="00C33624">
        <w:rPr>
          <w:color w:val="000000" w:themeColor="text1"/>
        </w:rPr>
        <w:t>a low</w:t>
      </w:r>
      <w:r w:rsidRPr="00C33624">
        <w:rPr>
          <w:color w:val="000000" w:themeColor="text1"/>
        </w:rPr>
        <w:t xml:space="preserve"> threat in 2017. The nearest threatened structure is a levee positioned 82 feet away. Lateral erosion was </w:t>
      </w:r>
      <w:r w:rsidR="00DF24F8" w:rsidRPr="00C33624">
        <w:rPr>
          <w:color w:val="000000" w:themeColor="text1"/>
        </w:rPr>
        <w:t xml:space="preserve">measured </w:t>
      </w:r>
      <w:r w:rsidRPr="00C33624">
        <w:rPr>
          <w:color w:val="000000" w:themeColor="text1"/>
        </w:rPr>
        <w:t>to be 13.5 feet</w:t>
      </w:r>
      <w:r w:rsidR="00DF24F8" w:rsidRPr="00C33624">
        <w:rPr>
          <w:color w:val="000000" w:themeColor="text1"/>
        </w:rPr>
        <w:t xml:space="preserve"> between </w:t>
      </w:r>
      <w:r w:rsidR="00F25303" w:rsidRPr="00C33624">
        <w:rPr>
          <w:color w:val="000000" w:themeColor="text1"/>
        </w:rPr>
        <w:t xml:space="preserve">2015 </w:t>
      </w:r>
      <w:r w:rsidR="00DF24F8" w:rsidRPr="00C33624">
        <w:rPr>
          <w:color w:val="000000" w:themeColor="text1"/>
        </w:rPr>
        <w:t xml:space="preserve">and </w:t>
      </w:r>
      <w:r w:rsidR="00F25303" w:rsidRPr="00C33624">
        <w:rPr>
          <w:color w:val="000000" w:themeColor="text1"/>
        </w:rPr>
        <w:t xml:space="preserve">2024, </w:t>
      </w:r>
      <w:r w:rsidR="00DF24F8" w:rsidRPr="00C33624">
        <w:rPr>
          <w:color w:val="000000" w:themeColor="text1"/>
        </w:rPr>
        <w:t xml:space="preserve">with a minimum distance </w:t>
      </w:r>
      <w:r w:rsidR="00D53D65">
        <w:rPr>
          <w:color w:val="000000" w:themeColor="text1"/>
        </w:rPr>
        <w:t xml:space="preserve">to the levee </w:t>
      </w:r>
      <w:r w:rsidR="00DF24F8" w:rsidRPr="00C33624">
        <w:rPr>
          <w:color w:val="000000" w:themeColor="text1"/>
        </w:rPr>
        <w:t xml:space="preserve">measured to be </w:t>
      </w:r>
      <w:r w:rsidR="00C8103E" w:rsidRPr="00C33624">
        <w:rPr>
          <w:color w:val="000000" w:themeColor="text1"/>
        </w:rPr>
        <w:t xml:space="preserve">82 </w:t>
      </w:r>
      <w:r w:rsidR="00DF24F8" w:rsidRPr="00C33624">
        <w:rPr>
          <w:color w:val="000000" w:themeColor="text1"/>
        </w:rPr>
        <w:t>feet</w:t>
      </w:r>
      <w:r w:rsidRPr="00C33624">
        <w:rPr>
          <w:color w:val="000000" w:themeColor="text1"/>
        </w:rPr>
        <w:t xml:space="preserve">. The resulting threat ratio </w:t>
      </w:r>
      <w:r w:rsidR="00DF24F8" w:rsidRPr="00C33624">
        <w:rPr>
          <w:color w:val="000000" w:themeColor="text1"/>
        </w:rPr>
        <w:t>is equal to</w:t>
      </w:r>
      <w:r w:rsidRPr="00C33624">
        <w:rPr>
          <w:color w:val="000000" w:themeColor="text1"/>
        </w:rPr>
        <w:t xml:space="preserve"> 6.1 after the 2023 flood, classifying this site as medium threat.</w:t>
      </w:r>
    </w:p>
    <w:p w14:paraId="0C489AF0" w14:textId="00CFCCC5" w:rsidR="00E301E9" w:rsidRPr="00D53D65" w:rsidRDefault="00734D47" w:rsidP="0058365E">
      <w:pPr>
        <w:pStyle w:val="Heading1"/>
      </w:pPr>
      <w:bookmarkStart w:id="66" w:name="_Toc171519299"/>
      <w:bookmarkStart w:id="67" w:name="_Toc179990760"/>
      <w:r w:rsidRPr="00D53D65">
        <w:t>Conclusion and Recommendations</w:t>
      </w:r>
      <w:bookmarkEnd w:id="66"/>
      <w:bookmarkEnd w:id="67"/>
    </w:p>
    <w:p w14:paraId="6D9B3BBA" w14:textId="0E430706" w:rsidR="00AD1E0D" w:rsidRPr="00C33624" w:rsidRDefault="00F252EF" w:rsidP="00AD1E0D">
      <w:pPr>
        <w:pStyle w:val="Publicationsbodytext"/>
      </w:pPr>
      <w:r w:rsidRPr="00C33624">
        <w:t>B</w:t>
      </w:r>
      <w:r w:rsidR="00AD1E0D" w:rsidRPr="00C33624">
        <w:t>uild</w:t>
      </w:r>
      <w:r w:rsidRPr="00C33624">
        <w:t>ing</w:t>
      </w:r>
      <w:r w:rsidR="00AD1E0D" w:rsidRPr="00C33624">
        <w:t xml:space="preserve"> on past assessments</w:t>
      </w:r>
      <w:r w:rsidRPr="00C33624">
        <w:t xml:space="preserve">, this update tries to distinguish erosion patterns between different flow types including Restoration </w:t>
      </w:r>
      <w:r w:rsidR="007B7EAD">
        <w:t>Flows</w:t>
      </w:r>
      <w:r w:rsidR="00620114">
        <w:t>, contract deliveries</w:t>
      </w:r>
      <w:r w:rsidR="007B7EAD">
        <w:t xml:space="preserve"> </w:t>
      </w:r>
      <w:r w:rsidRPr="00C33624">
        <w:t xml:space="preserve">and </w:t>
      </w:r>
      <w:r w:rsidR="007B7EAD">
        <w:t>flood management releases</w:t>
      </w:r>
      <w:r w:rsidRPr="00C33624">
        <w:t xml:space="preserve">. This was conducted using aerial imagery before and after </w:t>
      </w:r>
      <w:r w:rsidR="00AD1E0D" w:rsidRPr="00C33624">
        <w:t>flood</w:t>
      </w:r>
      <w:r w:rsidRPr="00C33624">
        <w:t xml:space="preserve"> event</w:t>
      </w:r>
      <w:r w:rsidR="00AD1E0D" w:rsidRPr="00C33624">
        <w:t>s in 2019</w:t>
      </w:r>
      <w:r w:rsidR="005F148E" w:rsidRPr="00C33624">
        <w:t xml:space="preserve"> and 2023</w:t>
      </w:r>
      <w:r w:rsidRPr="00C33624">
        <w:t xml:space="preserve"> and focuses primarily on the high-threat sites identified in the 2021 bank erosion monitoring </w:t>
      </w:r>
      <w:r w:rsidR="00153F03">
        <w:t>report</w:t>
      </w:r>
      <w:r w:rsidR="00540093" w:rsidRPr="00C33624">
        <w:t>, but also includes a cursory review of threatened sites identified by the LSJLD during the 2023 flood</w:t>
      </w:r>
      <w:r w:rsidR="007B7EAD">
        <w:t xml:space="preserve"> management releases</w:t>
      </w:r>
      <w:r w:rsidR="00AD1E0D" w:rsidRPr="00C33624">
        <w:t>.</w:t>
      </w:r>
      <w:r w:rsidR="009C3ECE" w:rsidRPr="00C33624">
        <w:t xml:space="preserve"> T</w:t>
      </w:r>
      <w:r w:rsidR="00540093" w:rsidRPr="00C33624">
        <w:t>he LSJLD</w:t>
      </w:r>
      <w:r w:rsidR="009C3ECE" w:rsidRPr="00C33624">
        <w:t xml:space="preserve"> sites </w:t>
      </w:r>
      <w:r w:rsidR="00C408A4" w:rsidRPr="00C33624">
        <w:t>provide insight on the</w:t>
      </w:r>
      <w:r w:rsidR="009C3ECE" w:rsidRPr="00C33624">
        <w:t xml:space="preserve"> need to monitor </w:t>
      </w:r>
      <w:r w:rsidR="00C408A4" w:rsidRPr="00C33624">
        <w:t xml:space="preserve">additional sites for new erosion and previously identified sites that may have worsening conditions and threat </w:t>
      </w:r>
      <w:r w:rsidR="00384CBA" w:rsidRPr="00C33624">
        <w:t>classifications.</w:t>
      </w:r>
      <w:r w:rsidR="00545496">
        <w:t xml:space="preserve"> </w:t>
      </w:r>
      <w:r w:rsidR="006F2DD2">
        <w:t>T</w:t>
      </w:r>
      <w:r w:rsidR="006F2DD2" w:rsidRPr="00C33624">
        <w:t xml:space="preserve">his 2024 Bank Erosion Monitoring Report marks another step forward in our efforts to understand and monitor erosion within the Restoration Area. By following these recommendations, </w:t>
      </w:r>
      <w:r w:rsidR="006F2DD2">
        <w:t>the Program can collect</w:t>
      </w:r>
      <w:r w:rsidR="006F2DD2" w:rsidRPr="00C33624">
        <w:t xml:space="preserve"> </w:t>
      </w:r>
      <w:r w:rsidR="006F2DD2">
        <w:t>better data to inform and address any potential</w:t>
      </w:r>
      <w:r w:rsidR="006F2DD2" w:rsidRPr="00C33624">
        <w:t xml:space="preserve"> erosion threats </w:t>
      </w:r>
      <w:r w:rsidR="006F2DD2">
        <w:t>resulting from Restoration Flows</w:t>
      </w:r>
      <w:r w:rsidR="004E55D7">
        <w:t xml:space="preserve">. </w:t>
      </w:r>
      <w:r w:rsidR="00545496">
        <w:t xml:space="preserve">Continual monitoring will improve the understanding of how Restoration Flows, contract deliveries, and flood management </w:t>
      </w:r>
      <w:r w:rsidR="00FB0703">
        <w:t xml:space="preserve">releases </w:t>
      </w:r>
      <w:r w:rsidR="00545496">
        <w:t xml:space="preserve">effect the erodible perimeter of the river and bypasses. </w:t>
      </w:r>
      <w:r w:rsidR="00FB0703">
        <w:t>F</w:t>
      </w:r>
      <w:r w:rsidR="00545496">
        <w:t xml:space="preserve">urther </w:t>
      </w:r>
      <w:r w:rsidR="00FB0703">
        <w:t xml:space="preserve">monitoring and analysis </w:t>
      </w:r>
      <w:r w:rsidR="00545496">
        <w:t xml:space="preserve">will be </w:t>
      </w:r>
      <w:r w:rsidR="00FB0703">
        <w:t xml:space="preserve">necessary </w:t>
      </w:r>
      <w:r w:rsidR="00545496">
        <w:t xml:space="preserve">to understand the causal mechanisms of erosion in the Restoration Area and </w:t>
      </w:r>
      <w:r w:rsidR="001635E6">
        <w:t xml:space="preserve">to </w:t>
      </w:r>
      <w:r w:rsidR="00545496">
        <w:t>confirm that Restoration Flows are not causing erosion-related impacts.</w:t>
      </w:r>
    </w:p>
    <w:p w14:paraId="66B1F92C" w14:textId="01723D8B" w:rsidR="00F4443A" w:rsidRPr="00C33624" w:rsidRDefault="00403642" w:rsidP="00F4443A">
      <w:pPr>
        <w:pStyle w:val="Publicationsbodytext"/>
      </w:pPr>
      <w:r>
        <w:t xml:space="preserve">Review of the aerial photos </w:t>
      </w:r>
      <w:r w:rsidR="00F4443A" w:rsidRPr="00C33624">
        <w:t xml:space="preserve">indicate that </w:t>
      </w:r>
      <w:r w:rsidR="00C408A4" w:rsidRPr="00C33624">
        <w:t xml:space="preserve">the previously identified </w:t>
      </w:r>
      <w:r w:rsidR="00F4443A" w:rsidRPr="00C33624">
        <w:t>high-threat sites have undergone notable changes, with some experiencing worsening conditions.</w:t>
      </w:r>
      <w:r w:rsidR="00C408A4" w:rsidRPr="00C33624">
        <w:t xml:space="preserve"> The magnitude of erosion varied per site but generally </w:t>
      </w:r>
      <w:r w:rsidR="00384CBA" w:rsidRPr="00C33624">
        <w:t>shows</w:t>
      </w:r>
      <w:r w:rsidR="00C408A4" w:rsidRPr="00C33624">
        <w:t xml:space="preserve"> less erosion during Restoration </w:t>
      </w:r>
      <w:r>
        <w:t>F</w:t>
      </w:r>
      <w:r w:rsidR="00C408A4" w:rsidRPr="00C33624">
        <w:t xml:space="preserve">lows in comparison to </w:t>
      </w:r>
      <w:r>
        <w:t xml:space="preserve">significantly higher </w:t>
      </w:r>
      <w:r w:rsidR="007B7EAD">
        <w:t>flood management releases</w:t>
      </w:r>
      <w:r w:rsidR="00C408A4" w:rsidRPr="00C33624">
        <w:t>.</w:t>
      </w:r>
      <w:r w:rsidR="00F4443A" w:rsidRPr="00C33624">
        <w:t xml:space="preserve"> Specifically, sites </w:t>
      </w:r>
      <w:r w:rsidR="00C408A4" w:rsidRPr="00C33624">
        <w:t>at</w:t>
      </w:r>
      <w:r w:rsidR="00F4443A" w:rsidRPr="00C33624">
        <w:t xml:space="preserve"> RM 262.20 and 258.50 showed </w:t>
      </w:r>
      <w:r w:rsidR="00C408A4" w:rsidRPr="00C33624">
        <w:t xml:space="preserve">little to no erosion during the </w:t>
      </w:r>
      <w:r w:rsidR="00C93FA9" w:rsidRPr="00C33624">
        <w:t xml:space="preserve">Restoration </w:t>
      </w:r>
      <w:r>
        <w:t>F</w:t>
      </w:r>
      <w:r w:rsidR="00C93FA9" w:rsidRPr="00C33624">
        <w:t xml:space="preserve">low </w:t>
      </w:r>
      <w:r w:rsidR="00C408A4" w:rsidRPr="00C33624">
        <w:t>period between 2017 and 2018</w:t>
      </w:r>
      <w:r w:rsidR="00C93FA9" w:rsidRPr="00C33624">
        <w:t xml:space="preserve">, </w:t>
      </w:r>
      <w:r w:rsidR="00340E0A">
        <w:t>and more</w:t>
      </w:r>
      <w:r w:rsidR="00F4443A" w:rsidRPr="00C33624">
        <w:t xml:space="preserve"> erosion </w:t>
      </w:r>
      <w:r w:rsidR="00340E0A">
        <w:t xml:space="preserve">in comparison </w:t>
      </w:r>
      <w:r w:rsidR="00F4443A" w:rsidRPr="00C33624">
        <w:t xml:space="preserve">following </w:t>
      </w:r>
      <w:r w:rsidR="007B7EAD">
        <w:t>flood management</w:t>
      </w:r>
      <w:r>
        <w:t xml:space="preserve"> </w:t>
      </w:r>
      <w:r w:rsidR="00F4443A" w:rsidRPr="00C33624">
        <w:t>releases</w:t>
      </w:r>
      <w:r w:rsidR="00C93FA9" w:rsidRPr="00C33624">
        <w:t xml:space="preserve"> in 2019 and 2023</w:t>
      </w:r>
      <w:r w:rsidR="00F4443A" w:rsidRPr="00C33624">
        <w:t xml:space="preserve">. These high-flow events appear to be a significant factor contributing to </w:t>
      </w:r>
      <w:r w:rsidR="00340E0A">
        <w:t>additional</w:t>
      </w:r>
      <w:r w:rsidR="00F4443A" w:rsidRPr="00C33624">
        <w:t xml:space="preserve"> erosion at these sites. Similar</w:t>
      </w:r>
      <w:r w:rsidR="00C93FA9" w:rsidRPr="00C33624">
        <w:t xml:space="preserve"> trends were observed</w:t>
      </w:r>
      <w:r w:rsidR="00F4443A" w:rsidRPr="00C33624">
        <w:t xml:space="preserve"> </w:t>
      </w:r>
      <w:r w:rsidR="00C93FA9" w:rsidRPr="00C33624">
        <w:t xml:space="preserve">at </w:t>
      </w:r>
      <w:r w:rsidR="00F4443A" w:rsidRPr="00C33624">
        <w:t xml:space="preserve">RM </w:t>
      </w:r>
      <w:r w:rsidR="00C93FA9" w:rsidRPr="00C33624">
        <w:t xml:space="preserve">222.5, and </w:t>
      </w:r>
      <w:r w:rsidR="00F4443A" w:rsidRPr="00C33624">
        <w:t>220.60</w:t>
      </w:r>
      <w:r w:rsidR="00C93FA9" w:rsidRPr="00C33624">
        <w:t>.</w:t>
      </w:r>
      <w:r w:rsidR="00F4443A" w:rsidRPr="00C33624">
        <w:t xml:space="preserve"> </w:t>
      </w:r>
      <w:r w:rsidR="00C93FA9" w:rsidRPr="00C33624">
        <w:t>Some sites such as</w:t>
      </w:r>
      <w:r w:rsidR="00F4443A" w:rsidRPr="00C33624">
        <w:t xml:space="preserve"> RM 202.60 exhibited </w:t>
      </w:r>
      <w:r w:rsidR="00C93FA9" w:rsidRPr="00C33624">
        <w:t xml:space="preserve">consistent erosion trends despite the flow type. </w:t>
      </w:r>
      <w:r w:rsidR="00313FDE" w:rsidRPr="00C33624">
        <w:t>Overall, although most of the additional erosion observed could be linked to higher</w:t>
      </w:r>
      <w:r w:rsidR="00EC6319">
        <w:t xml:space="preserve"> flows during</w:t>
      </w:r>
      <w:r w:rsidR="00313FDE" w:rsidRPr="00C33624">
        <w:t xml:space="preserve"> flood </w:t>
      </w:r>
      <w:r w:rsidR="007B7EAD">
        <w:t>management releases</w:t>
      </w:r>
      <w:r w:rsidR="00313FDE" w:rsidRPr="00C33624">
        <w:t xml:space="preserve">, erosion patterns are largely dependent on specific site conditions where hydraulic, geotechnical, and vegetation conditions vary and impacts how erosion changes over time. </w:t>
      </w:r>
    </w:p>
    <w:p w14:paraId="253A344C" w14:textId="6C2B6748" w:rsidR="00F4443A" w:rsidRPr="00C33624" w:rsidRDefault="00F4443A" w:rsidP="00F4443A">
      <w:pPr>
        <w:pStyle w:val="Publicationsbodytext"/>
      </w:pPr>
      <w:r w:rsidRPr="00C33624">
        <w:t xml:space="preserve">Insights from the LSJLD have </w:t>
      </w:r>
      <w:r w:rsidR="00A9297E" w:rsidRPr="00C33624">
        <w:t>emphasized</w:t>
      </w:r>
      <w:r w:rsidRPr="00C33624">
        <w:t xml:space="preserve"> the importance of monitoring not only high-threat sites but also medium</w:t>
      </w:r>
      <w:r w:rsidR="00A9297E" w:rsidRPr="00C33624">
        <w:t>-</w:t>
      </w:r>
      <w:r w:rsidRPr="00C33624">
        <w:t xml:space="preserve"> and low-threat sites</w:t>
      </w:r>
      <w:r w:rsidR="00A9297E" w:rsidRPr="00C33624">
        <w:t xml:space="preserve"> </w:t>
      </w:r>
      <w:r w:rsidR="0081562F">
        <w:t>identified in</w:t>
      </w:r>
      <w:r w:rsidR="00A9297E" w:rsidRPr="00C33624">
        <w:t xml:space="preserve"> the previous </w:t>
      </w:r>
      <w:r w:rsidR="00153F03">
        <w:t>report</w:t>
      </w:r>
      <w:r w:rsidR="00A9297E" w:rsidRPr="00C33624">
        <w:t>, and potentially new sites that were not yet identified</w:t>
      </w:r>
      <w:r w:rsidRPr="00C33624">
        <w:t xml:space="preserve">. The dynamic nature of erosion </w:t>
      </w:r>
      <w:r w:rsidR="00A9297E" w:rsidRPr="00C33624">
        <w:t>could lead to</w:t>
      </w:r>
      <w:r w:rsidRPr="00C33624">
        <w:t xml:space="preserve"> worsen</w:t>
      </w:r>
      <w:r w:rsidR="00A9297E" w:rsidRPr="00C33624">
        <w:t>ing threat classifications</w:t>
      </w:r>
      <w:r w:rsidRPr="00C33624">
        <w:t xml:space="preserve"> over time</w:t>
      </w:r>
      <w:r w:rsidR="00A9297E" w:rsidRPr="00C33624">
        <w:t xml:space="preserve"> and include new erosion sites</w:t>
      </w:r>
      <w:r w:rsidRPr="00C33624">
        <w:t xml:space="preserve">, as evidenced by </w:t>
      </w:r>
      <w:r w:rsidR="00A9297E" w:rsidRPr="00C33624">
        <w:t xml:space="preserve">some sites </w:t>
      </w:r>
      <w:r w:rsidR="00452E90" w:rsidRPr="00C33624">
        <w:t>identified by the LSJLD during the 2023 flood</w:t>
      </w:r>
      <w:r w:rsidR="007B7EAD">
        <w:t xml:space="preserve"> management releases</w:t>
      </w:r>
      <w:r w:rsidRPr="00C33624">
        <w:t xml:space="preserve">. Therefore, it is </w:t>
      </w:r>
      <w:r w:rsidR="0081562F">
        <w:t>important</w:t>
      </w:r>
      <w:r w:rsidRPr="00C33624">
        <w:t xml:space="preserve"> to periodically evaluate these sites to detect early signs of </w:t>
      </w:r>
      <w:r w:rsidR="00452E90" w:rsidRPr="00C33624">
        <w:t xml:space="preserve">high-threat </w:t>
      </w:r>
      <w:r w:rsidRPr="00C33624">
        <w:t xml:space="preserve">erosion and </w:t>
      </w:r>
      <w:r w:rsidR="00EC6319">
        <w:t>coordinate with the appropriate entities for</w:t>
      </w:r>
      <w:r w:rsidR="00EC6319" w:rsidRPr="00C33624">
        <w:t xml:space="preserve"> </w:t>
      </w:r>
      <w:r w:rsidR="00452E90" w:rsidRPr="00C33624">
        <w:t>preventative measures if necessary</w:t>
      </w:r>
      <w:r w:rsidRPr="00C33624">
        <w:t>.</w:t>
      </w:r>
    </w:p>
    <w:p w14:paraId="05C167A0" w14:textId="06735BE8" w:rsidR="002307D8" w:rsidRDefault="00F4443A" w:rsidP="00F4443A">
      <w:pPr>
        <w:pStyle w:val="Publicationsbodytext"/>
      </w:pPr>
      <w:r w:rsidRPr="00C33624">
        <w:t>Based on these observations, the following actions</w:t>
      </w:r>
      <w:r w:rsidR="007B7EAD">
        <w:t xml:space="preserve"> are recommended</w:t>
      </w:r>
      <w:r w:rsidR="006F4E2A">
        <w:t xml:space="preserve"> prior to the next report to further understand </w:t>
      </w:r>
      <w:r w:rsidR="006F4E2A" w:rsidRPr="006F4E2A">
        <w:t>how Restoration Flows, contract deliveries, and flood management releases affect erosion sites in the Restoration Area</w:t>
      </w:r>
      <w:r w:rsidRPr="00C33624">
        <w:t>:</w:t>
      </w:r>
      <w:r w:rsidR="0091610B">
        <w:t xml:space="preserve"> </w:t>
      </w:r>
    </w:p>
    <w:p w14:paraId="0EE18AF1" w14:textId="7CBD1D2C" w:rsidR="00F4443A" w:rsidRPr="00C33624" w:rsidRDefault="00F4443A" w:rsidP="003C48BF">
      <w:pPr>
        <w:pStyle w:val="Publicationsbodytext"/>
        <w:numPr>
          <w:ilvl w:val="0"/>
          <w:numId w:val="38"/>
        </w:numPr>
      </w:pPr>
      <w:r w:rsidRPr="00C33624">
        <w:t xml:space="preserve">Continued Monitoring of High-Risk Sites: Focused attention should be maintained on high-risk sites identified in this report to protect critical infrastructure and property. Monitoring should be enhanced with advanced methods such as aerial imagery and detailed surveys, which have proven effective in mapping riverbanks and detecting </w:t>
      </w:r>
      <w:r w:rsidR="004922D3" w:rsidRPr="00C33624">
        <w:t xml:space="preserve">signs of </w:t>
      </w:r>
      <w:r w:rsidRPr="00C33624">
        <w:t>erosion.</w:t>
      </w:r>
    </w:p>
    <w:p w14:paraId="6314C1B9" w14:textId="7E152EBF" w:rsidR="00F4443A" w:rsidRPr="00C33624" w:rsidRDefault="00F4443A" w:rsidP="003C48BF">
      <w:pPr>
        <w:pStyle w:val="Publicationsbodytext"/>
        <w:numPr>
          <w:ilvl w:val="0"/>
          <w:numId w:val="38"/>
        </w:numPr>
      </w:pPr>
      <w:r w:rsidRPr="00C33624">
        <w:t xml:space="preserve">Periodic Evaluation of Medium and Low-Threat Sites: </w:t>
      </w:r>
      <w:r w:rsidR="004922D3" w:rsidRPr="00C33624">
        <w:t>I</w:t>
      </w:r>
      <w:r w:rsidRPr="00C33624">
        <w:t>t is essential to occasionally monitor medium and low-threat sites</w:t>
      </w:r>
      <w:r w:rsidR="004922D3" w:rsidRPr="00C33624">
        <w:t xml:space="preserve"> to assess whether they have worsened</w:t>
      </w:r>
      <w:r w:rsidRPr="00C33624">
        <w:t>. This proactive approach will help identify new high-threat sites early and implement timely mitigation measures</w:t>
      </w:r>
      <w:r w:rsidR="00053F20" w:rsidRPr="00C33624">
        <w:t xml:space="preserve"> if necessary</w:t>
      </w:r>
      <w:r w:rsidRPr="00C33624">
        <w:t>.</w:t>
      </w:r>
    </w:p>
    <w:p w14:paraId="1BEAC816" w14:textId="74C98F89" w:rsidR="00F4443A" w:rsidRPr="00C33624" w:rsidRDefault="00F4443A" w:rsidP="003C48BF">
      <w:pPr>
        <w:pStyle w:val="Publicationsbodytext"/>
        <w:numPr>
          <w:ilvl w:val="0"/>
          <w:numId w:val="38"/>
        </w:numPr>
      </w:pPr>
      <w:r w:rsidRPr="00C33624">
        <w:t xml:space="preserve">Integration of Multiple Monitoring </w:t>
      </w:r>
      <w:r w:rsidR="000457D0">
        <w:t xml:space="preserve">Resources and </w:t>
      </w:r>
      <w:r w:rsidRPr="00C33624">
        <w:t xml:space="preserve">Techniques: </w:t>
      </w:r>
      <w:r w:rsidR="000457D0">
        <w:t xml:space="preserve">The Program should seek monitoring data from other entities conducting or responsible for erosion monitoring. </w:t>
      </w:r>
      <w:r w:rsidRPr="00C33624">
        <w:t>A combination of monitoring methods, including drone surveillance</w:t>
      </w:r>
      <w:r w:rsidR="0081562F">
        <w:t xml:space="preserve"> and</w:t>
      </w:r>
      <w:r w:rsidRPr="00C33624">
        <w:t xml:space="preserve"> detailed field surveys should be employed to gain a comprehensive understanding of erosion trends. These techniques will allow for better correlation of erosion patterns with different flow types.</w:t>
      </w:r>
    </w:p>
    <w:p w14:paraId="490C7529" w14:textId="77777777" w:rsidR="00F4443A" w:rsidRPr="00C33624" w:rsidRDefault="00F4443A" w:rsidP="003C48BF">
      <w:pPr>
        <w:pStyle w:val="Publicationsbodytext"/>
        <w:numPr>
          <w:ilvl w:val="0"/>
          <w:numId w:val="38"/>
        </w:numPr>
      </w:pPr>
      <w:r w:rsidRPr="00C33624">
        <w:t>Long-Term Monitoring Plan Development: Establishing a long-term monitoring plan is crucial for tracking erosion trends over time. This plan should include regular data collection and analysis to assess the impacts of various flow conditions on bank erosion.</w:t>
      </w:r>
    </w:p>
    <w:p w14:paraId="107F4A3B" w14:textId="58D2A3D4" w:rsidR="00AD1E0D" w:rsidRPr="00F07576" w:rsidRDefault="00053F20" w:rsidP="007B584E">
      <w:pPr>
        <w:pStyle w:val="Publicationsbodytext"/>
      </w:pPr>
      <w:r w:rsidRPr="00C33624">
        <w:t>In conclusion</w:t>
      </w:r>
      <w:r w:rsidR="00AD1E0D" w:rsidRPr="00C33624">
        <w:t xml:space="preserve">, </w:t>
      </w:r>
      <w:bookmarkStart w:id="68" w:name="_Hlk77607650"/>
      <w:r w:rsidR="0091610B">
        <w:t xml:space="preserve">DWR recommends continuing to implement a long-term erosion monitoring plan that would evaluate the causal mechanisms by reach throughout the Restoration Area to </w:t>
      </w:r>
      <w:r w:rsidR="0091610B" w:rsidRPr="008C4D52">
        <w:t xml:space="preserve">reduce </w:t>
      </w:r>
      <w:r w:rsidR="0091610B">
        <w:t xml:space="preserve">or </w:t>
      </w:r>
      <w:r w:rsidR="0091610B" w:rsidRPr="008C4D52">
        <w:t>avoid</w:t>
      </w:r>
      <w:r w:rsidR="0091610B">
        <w:t xml:space="preserve"> </w:t>
      </w:r>
      <w:r w:rsidR="0091610B" w:rsidRPr="008C4D52">
        <w:t xml:space="preserve">erosion-related </w:t>
      </w:r>
      <w:r w:rsidR="0091610B">
        <w:t>R</w:t>
      </w:r>
      <w:r w:rsidR="0091610B" w:rsidRPr="008C4D52">
        <w:t xml:space="preserve">estoration </w:t>
      </w:r>
      <w:r w:rsidR="0091610B">
        <w:t>F</w:t>
      </w:r>
      <w:r w:rsidR="0091610B" w:rsidRPr="008C4D52">
        <w:t>low</w:t>
      </w:r>
      <w:r w:rsidR="0091610B">
        <w:t xml:space="preserve"> impacts </w:t>
      </w:r>
      <w:r w:rsidR="0091610B" w:rsidRPr="00CE43E2">
        <w:t>in the Restoration Area</w:t>
      </w:r>
      <w:r w:rsidR="0091610B">
        <w:t xml:space="preserve">. </w:t>
      </w:r>
      <w:r w:rsidR="006F2DD2">
        <w:t xml:space="preserve">This includes </w:t>
      </w:r>
      <w:r w:rsidR="0091610B">
        <w:t>appl</w:t>
      </w:r>
      <w:r w:rsidR="006F2DD2">
        <w:t>ying</w:t>
      </w:r>
      <w:r w:rsidR="0091610B">
        <w:t xml:space="preserve"> the methods outlined </w:t>
      </w:r>
      <w:r w:rsidR="006F2DD2">
        <w:t xml:space="preserve">above </w:t>
      </w:r>
      <w:r w:rsidR="0091610B">
        <w:t xml:space="preserve">by using remote sensing technology to monitor and detect erosion. When deemed necessary, future studies may include separate investigations of the processes and flow schedules that cause bank erosion. </w:t>
      </w:r>
      <w:bookmarkEnd w:id="68"/>
      <w:r w:rsidR="00F07576">
        <w:br w:type="page"/>
      </w:r>
    </w:p>
    <w:p w14:paraId="3ECB5AB0" w14:textId="5093E3DD" w:rsidR="00734D47" w:rsidRPr="004F5E2C" w:rsidRDefault="00734D47" w:rsidP="0058365E">
      <w:pPr>
        <w:pStyle w:val="Heading1"/>
      </w:pPr>
      <w:bookmarkStart w:id="69" w:name="_Toc171519300"/>
      <w:bookmarkStart w:id="70" w:name="_Toc179990761"/>
      <w:r w:rsidRPr="004F5E2C">
        <w:t>References</w:t>
      </w:r>
      <w:bookmarkEnd w:id="69"/>
      <w:bookmarkEnd w:id="70"/>
    </w:p>
    <w:p w14:paraId="01DA2FFD" w14:textId="66345336" w:rsidR="002D045B" w:rsidRPr="00C33624" w:rsidRDefault="00C81CF6" w:rsidP="005B53E2">
      <w:pPr>
        <w:pStyle w:val="Publicationsreference"/>
        <w:ind w:right="-90"/>
      </w:pPr>
      <w:r w:rsidRPr="00C33624">
        <w:t>Google Earth. (n.d.). Google Earth [Web application]. Retrieved from</w:t>
      </w:r>
      <w:r w:rsidR="007207A0">
        <w:t xml:space="preserve"> </w:t>
      </w:r>
      <w:hyperlink r:id="rId32" w:history="1">
        <w:r w:rsidR="007207A0" w:rsidRPr="007207A0">
          <w:rPr>
            <w:rStyle w:val="Hyperlink"/>
          </w:rPr>
          <w:t>Google Earth</w:t>
        </w:r>
      </w:hyperlink>
      <w:r w:rsidR="007207A0">
        <w:t>.</w:t>
      </w:r>
      <w:r w:rsidR="00F54168">
        <w:t xml:space="preserve"> </w:t>
      </w:r>
    </w:p>
    <w:p w14:paraId="48CF6B39" w14:textId="0EB42F0F" w:rsidR="0043605E" w:rsidRPr="00C33624" w:rsidRDefault="0043605E" w:rsidP="005B53E2">
      <w:pPr>
        <w:pStyle w:val="Publicationsreference"/>
      </w:pPr>
      <w:bookmarkStart w:id="71" w:name="_Hlk77609216"/>
      <w:r w:rsidRPr="00C33624">
        <w:t xml:space="preserve">San Joaquin River Restoration Program. 2012. </w:t>
      </w:r>
      <w:r w:rsidRPr="00C33624">
        <w:rPr>
          <w:i/>
          <w:iCs/>
        </w:rPr>
        <w:t>Physical Monitoring and Management Plan. Appendix D. Program Environmental Impact Statement/Report (Draft)</w:t>
      </w:r>
      <w:r w:rsidRPr="00C33624">
        <w:t>. 38 pp. [Government Report</w:t>
      </w:r>
      <w:r w:rsidR="00995141" w:rsidRPr="00C33624">
        <w:t xml:space="preserve">.] Prepared </w:t>
      </w:r>
      <w:r w:rsidR="00312AA8" w:rsidRPr="00C33624">
        <w:t>by</w:t>
      </w:r>
      <w:r w:rsidR="00995141" w:rsidRPr="00C33624">
        <w:t xml:space="preserve"> U.S. Bureau of Reclamation and California Department of Water Resources.</w:t>
      </w:r>
      <w:r w:rsidRPr="00C33624">
        <w:t xml:space="preserve"> Viewed online at:</w:t>
      </w:r>
      <w:r w:rsidR="009E5D85" w:rsidRPr="00C33624">
        <w:t xml:space="preserve"> </w:t>
      </w:r>
      <w:hyperlink r:id="rId33" w:history="1">
        <w:r w:rsidR="00281CE7" w:rsidRPr="00281CE7">
          <w:rPr>
            <w:rStyle w:val="Hyperlink"/>
          </w:rPr>
          <w:t>Microsoft Word - PEISR_AppD_M&amp;MPlan_20110413.docx (usbr.gov)</w:t>
        </w:r>
      </w:hyperlink>
      <w:r w:rsidRPr="00C33624">
        <w:t>.</w:t>
      </w:r>
      <w:r w:rsidR="007B584E">
        <w:t xml:space="preserve"> </w:t>
      </w:r>
      <w:r w:rsidRPr="00C33624">
        <w:t xml:space="preserve"> </w:t>
      </w:r>
      <w:r w:rsidR="009E5D85" w:rsidRPr="00C33624">
        <w:br/>
      </w:r>
      <w:r w:rsidRPr="00C33624">
        <w:t>Accessed: Feb. 12, 2021.</w:t>
      </w:r>
    </w:p>
    <w:p w14:paraId="5015F810" w14:textId="73F07343" w:rsidR="00E301E9" w:rsidRPr="00C33624" w:rsidRDefault="00E301E9" w:rsidP="005B53E2">
      <w:pPr>
        <w:pStyle w:val="Publicationsreference"/>
      </w:pPr>
      <w:r w:rsidRPr="00C33624">
        <w:t xml:space="preserve">San Joaquin River Restoration Program. 2012. </w:t>
      </w:r>
      <w:r w:rsidRPr="00C33624">
        <w:rPr>
          <w:i/>
          <w:iCs/>
        </w:rPr>
        <w:t xml:space="preserve">Final </w:t>
      </w:r>
      <w:r w:rsidR="00D7380A" w:rsidRPr="00C33624">
        <w:rPr>
          <w:i/>
          <w:iCs/>
        </w:rPr>
        <w:t>P</w:t>
      </w:r>
      <w:r w:rsidRPr="00C33624">
        <w:rPr>
          <w:i/>
          <w:iCs/>
        </w:rPr>
        <w:t xml:space="preserve">rogram </w:t>
      </w:r>
      <w:r w:rsidR="00D7380A" w:rsidRPr="00C33624">
        <w:rPr>
          <w:i/>
          <w:iCs/>
        </w:rPr>
        <w:t>E</w:t>
      </w:r>
      <w:r w:rsidRPr="00C33624">
        <w:rPr>
          <w:i/>
          <w:iCs/>
        </w:rPr>
        <w:t xml:space="preserve">nvironmental </w:t>
      </w:r>
      <w:r w:rsidR="00D7380A" w:rsidRPr="00C33624">
        <w:rPr>
          <w:i/>
          <w:iCs/>
        </w:rPr>
        <w:t>I</w:t>
      </w:r>
      <w:r w:rsidRPr="00C33624">
        <w:rPr>
          <w:i/>
          <w:iCs/>
        </w:rPr>
        <w:t xml:space="preserve">mpact </w:t>
      </w:r>
      <w:r w:rsidR="00D7380A" w:rsidRPr="00C33624">
        <w:rPr>
          <w:i/>
          <w:iCs/>
        </w:rPr>
        <w:t>S</w:t>
      </w:r>
      <w:r w:rsidRPr="00C33624">
        <w:rPr>
          <w:i/>
          <w:iCs/>
        </w:rPr>
        <w:t>tatement/</w:t>
      </w:r>
      <w:r w:rsidR="00D7380A" w:rsidRPr="00C33624">
        <w:rPr>
          <w:i/>
          <w:iCs/>
        </w:rPr>
        <w:t>R</w:t>
      </w:r>
      <w:r w:rsidRPr="00C33624">
        <w:rPr>
          <w:i/>
          <w:iCs/>
        </w:rPr>
        <w:t>eport.</w:t>
      </w:r>
      <w:r w:rsidRPr="00C33624">
        <w:t xml:space="preserve"> 180 pp.</w:t>
      </w:r>
      <w:r w:rsidR="0062124C" w:rsidRPr="00C33624">
        <w:t xml:space="preserve"> [Government Report.] Prepared </w:t>
      </w:r>
      <w:r w:rsidR="00312AA8" w:rsidRPr="00C33624">
        <w:t>by</w:t>
      </w:r>
      <w:r w:rsidR="0062124C" w:rsidRPr="00C33624">
        <w:t xml:space="preserve"> U.S. Bureau of Reclamation and California Department of Water Resources. Viewed online at: </w:t>
      </w:r>
      <w:hyperlink r:id="rId34" w:history="1">
        <w:r w:rsidR="00C84EAB" w:rsidRPr="00C84EAB">
          <w:rPr>
            <w:rStyle w:val="Hyperlink"/>
          </w:rPr>
          <w:t>1/Introduction (usbr.gov)</w:t>
        </w:r>
      </w:hyperlink>
      <w:r w:rsidR="00F54168">
        <w:t>.</w:t>
      </w:r>
      <w:r w:rsidR="0062124C" w:rsidRPr="00C33624">
        <w:t xml:space="preserve"> </w:t>
      </w:r>
      <w:r w:rsidR="00281CE7">
        <w:t xml:space="preserve"> </w:t>
      </w:r>
      <w:r w:rsidR="00FE7626" w:rsidRPr="00C33624">
        <w:br/>
      </w:r>
      <w:r w:rsidR="0062124C" w:rsidRPr="00C33624">
        <w:t>Accessed: Dec. 1, 2020.</w:t>
      </w:r>
    </w:p>
    <w:p w14:paraId="1200D725" w14:textId="1E0542CF" w:rsidR="00256A62" w:rsidRPr="00C33624" w:rsidRDefault="00256A62" w:rsidP="005B53E2">
      <w:pPr>
        <w:pStyle w:val="Publicationsreference"/>
      </w:pPr>
      <w:r w:rsidRPr="00C33624">
        <w:t>San Joaquin River Restoration Program. </w:t>
      </w:r>
      <w:r w:rsidR="000D7F71" w:rsidRPr="00C33624">
        <w:t>20</w:t>
      </w:r>
      <w:r w:rsidR="001E4B2B" w:rsidRPr="00C33624">
        <w:t>17</w:t>
      </w:r>
      <w:r w:rsidR="002858E8" w:rsidRPr="00C33624">
        <w:t xml:space="preserve">. </w:t>
      </w:r>
      <w:r w:rsidRPr="00C33624">
        <w:rPr>
          <w:i/>
          <w:iCs/>
        </w:rPr>
        <w:t>Bank Erosion Monitoring Report: Pilot Study Results</w:t>
      </w:r>
      <w:r w:rsidR="00C0203E" w:rsidRPr="00C33624">
        <w:rPr>
          <w:i/>
          <w:iCs/>
        </w:rPr>
        <w:t xml:space="preserve"> (draft)</w:t>
      </w:r>
      <w:r w:rsidRPr="00C33624">
        <w:t xml:space="preserve">. </w:t>
      </w:r>
      <w:r w:rsidR="002858E8" w:rsidRPr="00C33624">
        <w:t>California Department of Water Resources,</w:t>
      </w:r>
      <w:r w:rsidRPr="00C33624">
        <w:t xml:space="preserve"> South Central Region Office</w:t>
      </w:r>
      <w:r w:rsidR="002858E8" w:rsidRPr="00C33624">
        <w:t>.</w:t>
      </w:r>
      <w:r w:rsidR="00B61E1D" w:rsidRPr="00C33624">
        <w:t xml:space="preserve"> </w:t>
      </w:r>
      <w:r w:rsidR="00FD4140" w:rsidRPr="00C33624">
        <w:t xml:space="preserve">71 pp. </w:t>
      </w:r>
      <w:r w:rsidR="00B61E1D" w:rsidRPr="00C33624">
        <w:t>[Government Report.]</w:t>
      </w:r>
      <w:r w:rsidRPr="00C33624">
        <w:t xml:space="preserve"> </w:t>
      </w:r>
    </w:p>
    <w:p w14:paraId="1F0B6372" w14:textId="3B3D9896" w:rsidR="001351F0" w:rsidRPr="00C33624" w:rsidRDefault="001351F0" w:rsidP="001351F0">
      <w:pPr>
        <w:pStyle w:val="Publicationsreference"/>
      </w:pPr>
      <w:r w:rsidRPr="00C33624">
        <w:t xml:space="preserve">San Joaquin River Restoration Program. 2021. </w:t>
      </w:r>
      <w:r w:rsidRPr="00C33624">
        <w:rPr>
          <w:i/>
          <w:iCs/>
        </w:rPr>
        <w:t>Bank Erosion Monitoring Report (draft)</w:t>
      </w:r>
      <w:r w:rsidRPr="00C33624">
        <w:t xml:space="preserve">. California Department of Water Resources, South Central Region Office.[Government Report.] </w:t>
      </w:r>
    </w:p>
    <w:p w14:paraId="21B99C68" w14:textId="73FCB8CA" w:rsidR="009D3282" w:rsidRPr="004F5E2C" w:rsidRDefault="00E301E9" w:rsidP="00F54168">
      <w:pPr>
        <w:pStyle w:val="Publicationsreference"/>
      </w:pPr>
      <w:bookmarkStart w:id="72" w:name="_Hlk77609230"/>
      <w:bookmarkEnd w:id="71"/>
      <w:r w:rsidRPr="00C33624">
        <w:t xml:space="preserve">Tetra Tech, Inc. </w:t>
      </w:r>
      <w:r w:rsidR="006E6052" w:rsidRPr="00C33624">
        <w:t>(dba MEI)</w:t>
      </w:r>
      <w:r w:rsidR="00383996" w:rsidRPr="00C33624">
        <w:t>.</w:t>
      </w:r>
      <w:r w:rsidR="006E6052" w:rsidRPr="00C33624">
        <w:t xml:space="preserve"> </w:t>
      </w:r>
      <w:r w:rsidRPr="00C33624">
        <w:t xml:space="preserve">2010. </w:t>
      </w:r>
      <w:r w:rsidRPr="00C33624">
        <w:rPr>
          <w:i/>
          <w:iCs/>
        </w:rPr>
        <w:t xml:space="preserve">Evaluation of </w:t>
      </w:r>
      <w:r w:rsidR="00F26524" w:rsidRPr="00C33624">
        <w:rPr>
          <w:i/>
          <w:iCs/>
        </w:rPr>
        <w:t>P</w:t>
      </w:r>
      <w:r w:rsidRPr="00C33624">
        <w:rPr>
          <w:i/>
          <w:iCs/>
        </w:rPr>
        <w:t xml:space="preserve">otential </w:t>
      </w:r>
      <w:r w:rsidR="00F26524" w:rsidRPr="00C33624">
        <w:rPr>
          <w:i/>
          <w:iCs/>
        </w:rPr>
        <w:t>E</w:t>
      </w:r>
      <w:r w:rsidRPr="00C33624">
        <w:rPr>
          <w:i/>
          <w:iCs/>
        </w:rPr>
        <w:t xml:space="preserve">rosion and </w:t>
      </w:r>
      <w:r w:rsidR="00F26524" w:rsidRPr="00C33624">
        <w:rPr>
          <w:i/>
          <w:iCs/>
        </w:rPr>
        <w:t>S</w:t>
      </w:r>
      <w:r w:rsidRPr="00C33624">
        <w:rPr>
          <w:i/>
          <w:iCs/>
        </w:rPr>
        <w:t xml:space="preserve">tability </w:t>
      </w:r>
      <w:r w:rsidR="00F26524" w:rsidRPr="00C33624">
        <w:rPr>
          <w:i/>
          <w:iCs/>
        </w:rPr>
        <w:t>I</w:t>
      </w:r>
      <w:r w:rsidRPr="00C33624">
        <w:rPr>
          <w:i/>
          <w:iCs/>
        </w:rPr>
        <w:t xml:space="preserve">mpacts on </w:t>
      </w:r>
      <w:r w:rsidR="00F26524" w:rsidRPr="00C33624">
        <w:rPr>
          <w:i/>
          <w:iCs/>
        </w:rPr>
        <w:t>E</w:t>
      </w:r>
      <w:r w:rsidRPr="00C33624">
        <w:rPr>
          <w:i/>
          <w:iCs/>
        </w:rPr>
        <w:t xml:space="preserve">xisting </w:t>
      </w:r>
      <w:r w:rsidR="00F26524" w:rsidRPr="00C33624">
        <w:rPr>
          <w:i/>
          <w:iCs/>
        </w:rPr>
        <w:t>L</w:t>
      </w:r>
      <w:r w:rsidRPr="00C33624">
        <w:rPr>
          <w:i/>
          <w:iCs/>
        </w:rPr>
        <w:t xml:space="preserve">evees under </w:t>
      </w:r>
      <w:r w:rsidR="00F26524" w:rsidRPr="00C33624">
        <w:rPr>
          <w:i/>
          <w:iCs/>
        </w:rPr>
        <w:t>P</w:t>
      </w:r>
      <w:r w:rsidRPr="00C33624">
        <w:rPr>
          <w:i/>
          <w:iCs/>
        </w:rPr>
        <w:t xml:space="preserve">roposed </w:t>
      </w:r>
      <w:r w:rsidR="00F26524" w:rsidRPr="00C33624">
        <w:rPr>
          <w:i/>
          <w:iCs/>
        </w:rPr>
        <w:t>R</w:t>
      </w:r>
      <w:r w:rsidRPr="00C33624">
        <w:rPr>
          <w:i/>
          <w:iCs/>
        </w:rPr>
        <w:t xml:space="preserve">estoration </w:t>
      </w:r>
      <w:r w:rsidR="00F26524" w:rsidRPr="00C33624">
        <w:rPr>
          <w:i/>
          <w:iCs/>
        </w:rPr>
        <w:t>P</w:t>
      </w:r>
      <w:r w:rsidRPr="00C33624">
        <w:rPr>
          <w:i/>
          <w:iCs/>
        </w:rPr>
        <w:t>rogram (</w:t>
      </w:r>
      <w:r w:rsidR="00F26524" w:rsidRPr="00C33624">
        <w:rPr>
          <w:i/>
          <w:iCs/>
        </w:rPr>
        <w:t>D</w:t>
      </w:r>
      <w:r w:rsidRPr="00C33624">
        <w:rPr>
          <w:i/>
          <w:iCs/>
        </w:rPr>
        <w:t>raft)</w:t>
      </w:r>
      <w:r w:rsidRPr="00C33624">
        <w:t>.</w:t>
      </w:r>
      <w:r w:rsidR="00C7691C" w:rsidRPr="00C33624">
        <w:t xml:space="preserve"> 48 pp.</w:t>
      </w:r>
      <w:r w:rsidR="00A71677" w:rsidRPr="00C33624">
        <w:t xml:space="preserve"> Prepared for: California Department of Water Resources.</w:t>
      </w:r>
      <w:r w:rsidRPr="00C33624">
        <w:t xml:space="preserve"> </w:t>
      </w:r>
      <w:r w:rsidR="00FE7626" w:rsidRPr="00C33624">
        <w:t xml:space="preserve">[Report.] </w:t>
      </w:r>
      <w:bookmarkEnd w:id="72"/>
    </w:p>
    <w:sectPr w:rsidR="009D3282" w:rsidRPr="004F5E2C" w:rsidSect="00511CF2">
      <w:headerReference w:type="even" r:id="rId35"/>
      <w:headerReference w:type="first" r:id="rId3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7F509" w14:textId="77777777" w:rsidR="00B15747" w:rsidRDefault="00B15747" w:rsidP="0068341F">
      <w:r>
        <w:separator/>
      </w:r>
    </w:p>
  </w:endnote>
  <w:endnote w:type="continuationSeparator" w:id="0">
    <w:p w14:paraId="6546993D" w14:textId="77777777" w:rsidR="00B15747" w:rsidRDefault="00B15747" w:rsidP="0068341F">
      <w:r>
        <w:continuationSeparator/>
      </w:r>
    </w:p>
  </w:endnote>
  <w:endnote w:type="continuationNotice" w:id="1">
    <w:p w14:paraId="03461477" w14:textId="77777777" w:rsidR="00B15747" w:rsidRDefault="00B15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embedRegular r:id="rId1" w:subsetted="1" w:fontKey="{768115D5-231B-48C0-AC18-7E01777C996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Garamond">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5499710"/>
      <w:docPartObj>
        <w:docPartGallery w:val="Page Numbers (Bottom of Page)"/>
        <w:docPartUnique/>
      </w:docPartObj>
    </w:sdtPr>
    <w:sdtEndPr>
      <w:rPr>
        <w:noProof/>
        <w:sz w:val="18"/>
        <w:szCs w:val="18"/>
      </w:rPr>
    </w:sdtEndPr>
    <w:sdtContent>
      <w:p w14:paraId="68D2EDD8" w14:textId="77777777" w:rsidR="00511CF2" w:rsidRPr="00DF4456" w:rsidRDefault="00511CF2" w:rsidP="00511CF2">
        <w:pPr>
          <w:pStyle w:val="Footer"/>
          <w:jc w:val="center"/>
          <w:rPr>
            <w:sz w:val="18"/>
            <w:szCs w:val="18"/>
          </w:rPr>
        </w:pPr>
        <w:r w:rsidRPr="007414EB">
          <w:rPr>
            <w:rFonts w:ascii="Arial" w:hAnsi="Arial" w:cs="Arial"/>
            <w:sz w:val="18"/>
            <w:szCs w:val="18"/>
          </w:rPr>
          <w:fldChar w:fldCharType="begin"/>
        </w:r>
        <w:r w:rsidRPr="007414EB">
          <w:rPr>
            <w:rFonts w:ascii="Arial" w:hAnsi="Arial" w:cs="Arial"/>
            <w:sz w:val="18"/>
            <w:szCs w:val="18"/>
          </w:rPr>
          <w:instrText xml:space="preserve"> PAGE   \* MERGEFORMAT </w:instrText>
        </w:r>
        <w:r w:rsidRPr="007414EB">
          <w:rPr>
            <w:rFonts w:ascii="Arial" w:hAnsi="Arial" w:cs="Arial"/>
            <w:sz w:val="18"/>
            <w:szCs w:val="18"/>
          </w:rPr>
          <w:fldChar w:fldCharType="separate"/>
        </w:r>
        <w:r>
          <w:rPr>
            <w:sz w:val="18"/>
            <w:szCs w:val="18"/>
          </w:rPr>
          <w:t>ii</w:t>
        </w:r>
        <w:r w:rsidRPr="007414EB">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5184015"/>
      <w:docPartObj>
        <w:docPartGallery w:val="Page Numbers (Bottom of Page)"/>
        <w:docPartUnique/>
      </w:docPartObj>
    </w:sdtPr>
    <w:sdtEndPr>
      <w:rPr>
        <w:noProof/>
        <w:sz w:val="18"/>
        <w:szCs w:val="18"/>
      </w:rPr>
    </w:sdtEndPr>
    <w:sdtContent>
      <w:p w14:paraId="1859F8D6" w14:textId="78A17C2D" w:rsidR="0071093D" w:rsidRPr="00DF4456" w:rsidRDefault="0071093D" w:rsidP="00DF4456">
        <w:pPr>
          <w:pStyle w:val="Footer"/>
          <w:jc w:val="center"/>
          <w:rPr>
            <w:sz w:val="18"/>
            <w:szCs w:val="18"/>
          </w:rPr>
        </w:pPr>
        <w:r w:rsidRPr="007414EB">
          <w:rPr>
            <w:rFonts w:ascii="Arial" w:hAnsi="Arial" w:cs="Arial"/>
            <w:sz w:val="18"/>
            <w:szCs w:val="18"/>
          </w:rPr>
          <w:fldChar w:fldCharType="begin"/>
        </w:r>
        <w:r w:rsidRPr="007414EB">
          <w:rPr>
            <w:rFonts w:ascii="Arial" w:hAnsi="Arial" w:cs="Arial"/>
            <w:sz w:val="18"/>
            <w:szCs w:val="18"/>
          </w:rPr>
          <w:instrText xml:space="preserve"> PAGE   \* MERGEFORMAT </w:instrText>
        </w:r>
        <w:r w:rsidRPr="007414EB">
          <w:rPr>
            <w:rFonts w:ascii="Arial" w:hAnsi="Arial" w:cs="Arial"/>
            <w:sz w:val="18"/>
            <w:szCs w:val="18"/>
          </w:rPr>
          <w:fldChar w:fldCharType="separate"/>
        </w:r>
        <w:r w:rsidRPr="007414EB">
          <w:rPr>
            <w:rFonts w:ascii="Arial" w:hAnsi="Arial" w:cs="Arial"/>
            <w:noProof/>
            <w:sz w:val="18"/>
            <w:szCs w:val="18"/>
          </w:rPr>
          <w:t>6</w:t>
        </w:r>
        <w:r w:rsidRPr="007414E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640F0" w14:textId="77777777" w:rsidR="00B15747" w:rsidRDefault="00B15747" w:rsidP="0068341F">
      <w:r>
        <w:separator/>
      </w:r>
    </w:p>
  </w:footnote>
  <w:footnote w:type="continuationSeparator" w:id="0">
    <w:p w14:paraId="72C34621" w14:textId="77777777" w:rsidR="00B15747" w:rsidRDefault="00B15747" w:rsidP="0068341F">
      <w:r>
        <w:continuationSeparator/>
      </w:r>
    </w:p>
  </w:footnote>
  <w:footnote w:type="continuationNotice" w:id="1">
    <w:p w14:paraId="17ADCA58" w14:textId="77777777" w:rsidR="00B15747" w:rsidRDefault="00B157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71946" w14:textId="1B92F11B" w:rsidR="008A20A3" w:rsidRDefault="00CD4761">
    <w:pPr>
      <w:pStyle w:val="Header"/>
    </w:pPr>
    <w:r>
      <w:rPr>
        <w:noProof/>
      </w:rPr>
      <w:pict w14:anchorId="6B7C5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6" o:spid="_x0000_s1035"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5B80A" w14:textId="5A23E4D2" w:rsidR="008A20A3" w:rsidRDefault="00CD4761">
    <w:pPr>
      <w:pStyle w:val="Header"/>
    </w:pPr>
    <w:r>
      <w:rPr>
        <w:noProof/>
      </w:rPr>
      <w:pict w14:anchorId="77142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5" o:spid="_x0000_s1034"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0EE6" w14:textId="7DCE798C" w:rsidR="005E6C3D" w:rsidRDefault="00CD4761">
    <w:pPr>
      <w:pStyle w:val="Header"/>
    </w:pPr>
    <w:r>
      <w:rPr>
        <w:noProof/>
      </w:rPr>
      <w:pict w14:anchorId="21A62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9" o:spid="_x0000_s1038"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5EB00" w14:textId="3730EB0C" w:rsidR="0071093D" w:rsidRPr="007414EB" w:rsidRDefault="0071093D" w:rsidP="003929EC">
    <w:pPr>
      <w:pStyle w:val="Header"/>
      <w:rPr>
        <w:rFonts w:ascii="Arial" w:hAnsi="Arial" w:cs="Arial"/>
        <w:sz w:val="18"/>
      </w:rPr>
    </w:pPr>
    <w:r w:rsidRPr="007414EB">
      <w:rPr>
        <w:rFonts w:ascii="Arial" w:hAnsi="Arial" w:cs="Arial"/>
        <w:sz w:val="18"/>
      </w:rPr>
      <w:t>San Joaquin River Restoration Program</w:t>
    </w:r>
    <w:r w:rsidRPr="007414EB">
      <w:rPr>
        <w:rFonts w:ascii="Arial" w:hAnsi="Arial" w:cs="Arial"/>
        <w:sz w:val="18"/>
      </w:rPr>
      <w:tab/>
    </w:r>
    <w:r w:rsidRPr="007414EB">
      <w:rPr>
        <w:rFonts w:ascii="Arial" w:hAnsi="Arial" w:cs="Arial"/>
        <w:sz w:val="18"/>
      </w:rPr>
      <w:tab/>
      <w:t>California Department of Water Resources</w:t>
    </w:r>
  </w:p>
  <w:p w14:paraId="52451ED7" w14:textId="4E14D0C4" w:rsidR="0071093D" w:rsidRPr="007414EB" w:rsidRDefault="00511CF2" w:rsidP="003929EC">
    <w:pPr>
      <w:pStyle w:val="Header"/>
      <w:rPr>
        <w:rFonts w:ascii="Arial" w:hAnsi="Arial" w:cs="Arial"/>
        <w:sz w:val="18"/>
      </w:rPr>
    </w:pPr>
    <w:r>
      <w:rPr>
        <w:rFonts w:ascii="Arial" w:hAnsi="Arial" w:cs="Arial"/>
        <w:sz w:val="18"/>
      </w:rPr>
      <w:t xml:space="preserve">DRAFT </w:t>
    </w:r>
    <w:r w:rsidR="0071093D" w:rsidRPr="007414EB">
      <w:rPr>
        <w:rFonts w:ascii="Arial" w:hAnsi="Arial" w:cs="Arial"/>
        <w:sz w:val="18"/>
      </w:rPr>
      <w:t>Bank Erosion Monitoring Report</w:t>
    </w:r>
    <w:r w:rsidR="0071093D" w:rsidRPr="007414EB">
      <w:rPr>
        <w:rFonts w:ascii="Arial" w:hAnsi="Arial" w:cs="Arial"/>
        <w:sz w:val="18"/>
      </w:rPr>
      <w:tab/>
    </w:r>
    <w:r w:rsidR="0071093D" w:rsidRPr="007414EB">
      <w:rPr>
        <w:rFonts w:ascii="Arial" w:hAnsi="Arial" w:cs="Arial"/>
        <w:sz w:val="18"/>
      </w:rPr>
      <w:tab/>
      <w:t>South Central Region Office</w:t>
    </w:r>
  </w:p>
  <w:p w14:paraId="208F608A" w14:textId="40BCEEA8" w:rsidR="0071093D" w:rsidRPr="009C12DA" w:rsidRDefault="0071093D" w:rsidP="00D837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92C28" w14:textId="2B824C5D" w:rsidR="005E6C3D" w:rsidRDefault="00CD4761">
    <w:pPr>
      <w:pStyle w:val="Header"/>
    </w:pPr>
    <w:r>
      <w:rPr>
        <w:noProof/>
      </w:rPr>
      <w:pict w14:anchorId="7BF61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8" o:spid="_x0000_s1037"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38302" w14:textId="7AD6C924" w:rsidR="005E6C3D" w:rsidRDefault="00CD4761">
    <w:pPr>
      <w:pStyle w:val="Header"/>
    </w:pPr>
    <w:r>
      <w:rPr>
        <w:noProof/>
      </w:rPr>
      <w:pict w14:anchorId="01497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72" o:spid="_x0000_s1041" type="#_x0000_t136" style="position:absolute;margin-left:0;margin-top:0;width:412.4pt;height:247.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6B75" w14:textId="547BE3EA" w:rsidR="005E6C3D" w:rsidRDefault="00CD4761">
    <w:pPr>
      <w:pStyle w:val="Header"/>
    </w:pPr>
    <w:r>
      <w:rPr>
        <w:noProof/>
      </w:rPr>
      <w:pict w14:anchorId="51F58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71" o:spid="_x0000_s1040"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400B" w14:textId="600CF015" w:rsidR="005E6C3D" w:rsidRDefault="00CD4761">
    <w:pPr>
      <w:pStyle w:val="Header"/>
    </w:pPr>
    <w:r>
      <w:rPr>
        <w:noProof/>
      </w:rPr>
      <w:pict w14:anchorId="1B45C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81" o:spid="_x0000_s1050" type="#_x0000_t136" style="position:absolute;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B1EB0" w14:textId="02EBEF60" w:rsidR="005E6C3D" w:rsidRDefault="00CD4761">
    <w:pPr>
      <w:pStyle w:val="Header"/>
    </w:pPr>
    <w:r>
      <w:rPr>
        <w:noProof/>
      </w:rPr>
      <w:pict w14:anchorId="056B5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80" o:spid="_x0000_s1049" type="#_x0000_t136" style="position:absolute;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4B261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0862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9ABD6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8ADA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60FA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544D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F2A2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1A6A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CA3A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7C8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6CF4"/>
    <w:multiLevelType w:val="hybridMultilevel"/>
    <w:tmpl w:val="4DAC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1927ED"/>
    <w:multiLevelType w:val="hybridMultilevel"/>
    <w:tmpl w:val="B94C2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7B4CD6"/>
    <w:multiLevelType w:val="multilevel"/>
    <w:tmpl w:val="D4182C92"/>
    <w:styleLink w:val="Update2013Headings"/>
    <w:lvl w:ilvl="0">
      <w:start w:val="1"/>
      <w:numFmt w:val="decimal"/>
      <w:lvlText w:val="Chapter %1"/>
      <w:lvlJc w:val="left"/>
      <w:pPr>
        <w:ind w:left="2880" w:hanging="2880"/>
      </w:pPr>
      <w:rPr>
        <w:rFonts w:hint="default"/>
      </w:rPr>
    </w:lvl>
    <w:lvl w:ilvl="1">
      <w:start w:val="1"/>
      <w:numFmt w:val="lowerLetter"/>
      <w:lvlText w:val="%2)"/>
      <w:lvlJc w:val="left"/>
      <w:pPr>
        <w:ind w:left="-29887" w:hanging="1793"/>
      </w:pPr>
      <w:rPr>
        <w:rFonts w:hint="default"/>
      </w:rPr>
    </w:lvl>
    <w:lvl w:ilvl="2">
      <w:start w:val="1"/>
      <w:numFmt w:val="lowerRoman"/>
      <w:lvlText w:val="%3)"/>
      <w:lvlJc w:val="left"/>
      <w:pPr>
        <w:ind w:left="-31680" w:firstLine="0"/>
      </w:pPr>
      <w:rPr>
        <w:rFonts w:hint="default"/>
      </w:rPr>
    </w:lvl>
    <w:lvl w:ilvl="3">
      <w:start w:val="1"/>
      <w:numFmt w:val="decimal"/>
      <w:lvlText w:val="(%4)"/>
      <w:lvlJc w:val="left"/>
      <w:pPr>
        <w:ind w:left="-31680" w:firstLine="0"/>
      </w:pPr>
      <w:rPr>
        <w:rFonts w:hint="default"/>
      </w:rPr>
    </w:lvl>
    <w:lvl w:ilvl="4">
      <w:start w:val="1"/>
      <w:numFmt w:val="lowerLetter"/>
      <w:lvlText w:val="(%5)"/>
      <w:lvlJc w:val="left"/>
      <w:pPr>
        <w:ind w:left="-31680" w:firstLine="0"/>
      </w:pPr>
      <w:rPr>
        <w:rFonts w:hint="default"/>
      </w:rPr>
    </w:lvl>
    <w:lvl w:ilvl="5">
      <w:start w:val="1"/>
      <w:numFmt w:val="lowerRoman"/>
      <w:lvlText w:val="(%6)"/>
      <w:lvlJc w:val="left"/>
      <w:pPr>
        <w:ind w:left="-31680" w:firstLine="0"/>
      </w:pPr>
      <w:rPr>
        <w:rFonts w:hint="default"/>
      </w:rPr>
    </w:lvl>
    <w:lvl w:ilvl="6">
      <w:start w:val="1"/>
      <w:numFmt w:val="decimal"/>
      <w:lvlText w:val="%7."/>
      <w:lvlJc w:val="left"/>
      <w:pPr>
        <w:ind w:left="-31680" w:firstLine="0"/>
      </w:pPr>
      <w:rPr>
        <w:rFonts w:hint="default"/>
      </w:rPr>
    </w:lvl>
    <w:lvl w:ilvl="7">
      <w:start w:val="1"/>
      <w:numFmt w:val="lowerLetter"/>
      <w:lvlText w:val="%8."/>
      <w:lvlJc w:val="left"/>
      <w:pPr>
        <w:ind w:left="-31680" w:firstLine="0"/>
      </w:pPr>
      <w:rPr>
        <w:rFonts w:hint="default"/>
      </w:rPr>
    </w:lvl>
    <w:lvl w:ilvl="8">
      <w:start w:val="1"/>
      <w:numFmt w:val="lowerRoman"/>
      <w:lvlText w:val="%9."/>
      <w:lvlJc w:val="left"/>
      <w:pPr>
        <w:ind w:left="-31680" w:firstLine="0"/>
      </w:pPr>
      <w:rPr>
        <w:rFonts w:hint="default"/>
      </w:rPr>
    </w:lvl>
  </w:abstractNum>
  <w:abstractNum w:abstractNumId="13" w15:restartNumberingAfterBreak="0">
    <w:nsid w:val="11C200F4"/>
    <w:multiLevelType w:val="multilevel"/>
    <w:tmpl w:val="4BFC9874"/>
    <w:lvl w:ilvl="0">
      <w:start w:val="2"/>
      <w:numFmt w:val="decimal"/>
      <w:lvlText w:val="Chapter %1. "/>
      <w:lvlJc w:val="left"/>
      <w:pPr>
        <w:ind w:left="2880" w:hanging="28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lvlText w:val=""/>
      <w:lvlJc w:val="left"/>
      <w:pPr>
        <w:ind w:left="2880" w:hanging="2880"/>
      </w:pPr>
      <w:rPr>
        <w:rFonts w:hint="default"/>
      </w:rPr>
    </w:lvl>
    <w:lvl w:ilvl="2">
      <w:start w:val="1"/>
      <w:numFmt w:val="lowerRoman"/>
      <w:lvlText w:val="%3)"/>
      <w:lvlJc w:val="left"/>
      <w:pPr>
        <w:ind w:left="2880" w:hanging="2880"/>
      </w:pPr>
      <w:rPr>
        <w:rFonts w:hint="default"/>
      </w:rPr>
    </w:lvl>
    <w:lvl w:ilvl="3">
      <w:start w:val="1"/>
      <w:numFmt w:val="decimal"/>
      <w:lvlText w:val="(%4)"/>
      <w:lvlJc w:val="left"/>
      <w:pPr>
        <w:ind w:left="2880" w:hanging="2880"/>
      </w:pPr>
      <w:rPr>
        <w:rFonts w:hint="default"/>
      </w:rPr>
    </w:lvl>
    <w:lvl w:ilvl="4">
      <w:start w:val="1"/>
      <w:numFmt w:val="lowerLetter"/>
      <w:lvlText w:val="(%5)"/>
      <w:lvlJc w:val="left"/>
      <w:pPr>
        <w:ind w:left="2880" w:hanging="2880"/>
      </w:pPr>
      <w:rPr>
        <w:rFonts w:hint="default"/>
      </w:rPr>
    </w:lvl>
    <w:lvl w:ilvl="5">
      <w:start w:val="1"/>
      <w:numFmt w:val="lowerRoman"/>
      <w:lvlText w:val="(%6)"/>
      <w:lvlJc w:val="left"/>
      <w:pPr>
        <w:ind w:left="2880" w:hanging="2880"/>
      </w:pPr>
      <w:rPr>
        <w:rFonts w:hint="default"/>
      </w:rPr>
    </w:lvl>
    <w:lvl w:ilvl="6">
      <w:start w:val="1"/>
      <w:numFmt w:val="decimal"/>
      <w:lvlText w:val="%7."/>
      <w:lvlJc w:val="left"/>
      <w:pPr>
        <w:ind w:left="2880" w:hanging="2880"/>
      </w:pPr>
      <w:rPr>
        <w:rFonts w:hint="default"/>
      </w:rPr>
    </w:lvl>
    <w:lvl w:ilvl="7">
      <w:start w:val="1"/>
      <w:numFmt w:val="lowerLetter"/>
      <w:lvlText w:val="%8."/>
      <w:lvlJc w:val="left"/>
      <w:pPr>
        <w:ind w:left="2880" w:hanging="2880"/>
      </w:pPr>
      <w:rPr>
        <w:rFonts w:hint="default"/>
      </w:rPr>
    </w:lvl>
    <w:lvl w:ilvl="8">
      <w:start w:val="1"/>
      <w:numFmt w:val="lowerRoman"/>
      <w:lvlText w:val="%9."/>
      <w:lvlJc w:val="left"/>
      <w:pPr>
        <w:ind w:left="2880" w:hanging="2880"/>
      </w:pPr>
      <w:rPr>
        <w:rFonts w:hint="default"/>
      </w:rPr>
    </w:lvl>
  </w:abstractNum>
  <w:abstractNum w:abstractNumId="14" w15:restartNumberingAfterBreak="0">
    <w:nsid w:val="1AB003A7"/>
    <w:multiLevelType w:val="multilevel"/>
    <w:tmpl w:val="81644212"/>
    <w:styleLink w:val="ChapterHeading"/>
    <w:lvl w:ilvl="0">
      <w:start w:val="1"/>
      <w:numFmt w:val="decimal"/>
      <w:lvlText w:val="Chapter %1"/>
      <w:lvlJc w:val="left"/>
      <w:pPr>
        <w:ind w:left="2880" w:hanging="2880"/>
      </w:pPr>
      <w:rPr>
        <w:rFonts w:ascii="Myriad Pro Light" w:hAnsi="Myriad Pro Light" w:hint="default"/>
        <w:color w:val="005CA2"/>
        <w:sz w:val="52"/>
      </w:rPr>
    </w:lvl>
    <w:lvl w:ilvl="1">
      <w:start w:val="1"/>
      <w:numFmt w:val="none"/>
      <w:lvlRestart w:val="0"/>
      <w:lvlText w:val=""/>
      <w:lvlJc w:val="left"/>
      <w:pPr>
        <w:ind w:left="2880" w:hanging="2880"/>
      </w:pPr>
      <w:rPr>
        <w:rFonts w:hint="default"/>
      </w:rPr>
    </w:lvl>
    <w:lvl w:ilvl="2">
      <w:start w:val="1"/>
      <w:numFmt w:val="lowerRoman"/>
      <w:lvlText w:val="%3)"/>
      <w:lvlJc w:val="left"/>
      <w:pPr>
        <w:ind w:left="2880" w:hanging="2880"/>
      </w:pPr>
      <w:rPr>
        <w:rFonts w:hint="default"/>
      </w:rPr>
    </w:lvl>
    <w:lvl w:ilvl="3">
      <w:start w:val="1"/>
      <w:numFmt w:val="decimal"/>
      <w:lvlText w:val="(%4)"/>
      <w:lvlJc w:val="left"/>
      <w:pPr>
        <w:ind w:left="2880" w:hanging="2880"/>
      </w:pPr>
      <w:rPr>
        <w:rFonts w:hint="default"/>
      </w:rPr>
    </w:lvl>
    <w:lvl w:ilvl="4">
      <w:start w:val="1"/>
      <w:numFmt w:val="lowerLetter"/>
      <w:lvlText w:val="(%5)"/>
      <w:lvlJc w:val="left"/>
      <w:pPr>
        <w:ind w:left="2880" w:hanging="2880"/>
      </w:pPr>
      <w:rPr>
        <w:rFonts w:hint="default"/>
      </w:rPr>
    </w:lvl>
    <w:lvl w:ilvl="5">
      <w:start w:val="1"/>
      <w:numFmt w:val="lowerRoman"/>
      <w:lvlText w:val="(%6)"/>
      <w:lvlJc w:val="left"/>
      <w:pPr>
        <w:ind w:left="2880" w:hanging="2880"/>
      </w:pPr>
      <w:rPr>
        <w:rFonts w:hint="default"/>
      </w:rPr>
    </w:lvl>
    <w:lvl w:ilvl="6">
      <w:start w:val="1"/>
      <w:numFmt w:val="decimal"/>
      <w:lvlText w:val="%7."/>
      <w:lvlJc w:val="left"/>
      <w:pPr>
        <w:ind w:left="2880" w:hanging="2880"/>
      </w:pPr>
      <w:rPr>
        <w:rFonts w:hint="default"/>
      </w:rPr>
    </w:lvl>
    <w:lvl w:ilvl="7">
      <w:start w:val="1"/>
      <w:numFmt w:val="lowerLetter"/>
      <w:lvlText w:val="%8."/>
      <w:lvlJc w:val="left"/>
      <w:pPr>
        <w:ind w:left="2880" w:hanging="2880"/>
      </w:pPr>
      <w:rPr>
        <w:rFonts w:hint="default"/>
      </w:rPr>
    </w:lvl>
    <w:lvl w:ilvl="8">
      <w:start w:val="1"/>
      <w:numFmt w:val="lowerRoman"/>
      <w:lvlText w:val="%9."/>
      <w:lvlJc w:val="left"/>
      <w:pPr>
        <w:ind w:left="2880" w:hanging="2880"/>
      </w:pPr>
      <w:rPr>
        <w:rFonts w:hint="default"/>
      </w:rPr>
    </w:lvl>
  </w:abstractNum>
  <w:abstractNum w:abstractNumId="15" w15:restartNumberingAfterBreak="0">
    <w:nsid w:val="234E2CF2"/>
    <w:multiLevelType w:val="hybridMultilevel"/>
    <w:tmpl w:val="2F92676E"/>
    <w:lvl w:ilvl="0" w:tplc="705E56D0">
      <w:start w:val="1"/>
      <w:numFmt w:val="bullet"/>
      <w:pStyle w:val="Publications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797C45"/>
    <w:multiLevelType w:val="hybridMultilevel"/>
    <w:tmpl w:val="725E1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77E2A"/>
    <w:multiLevelType w:val="multilevel"/>
    <w:tmpl w:val="1E6215CA"/>
    <w:lvl w:ilvl="0">
      <w:start w:val="1"/>
      <w:numFmt w:val="decimal"/>
      <w:pStyle w:val="Heading1report"/>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6C559EC"/>
    <w:multiLevelType w:val="hybridMultilevel"/>
    <w:tmpl w:val="C1D494DA"/>
    <w:lvl w:ilvl="0" w:tplc="950A4D14">
      <w:start w:val="1"/>
      <w:numFmt w:val="bullet"/>
      <w:pStyle w:val="Publicationsbullet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A66BA"/>
    <w:multiLevelType w:val="multilevel"/>
    <w:tmpl w:val="4144253E"/>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E853E4C"/>
    <w:multiLevelType w:val="hybridMultilevel"/>
    <w:tmpl w:val="2200A358"/>
    <w:lvl w:ilvl="0" w:tplc="CC44DBF2">
      <w:start w:val="1"/>
      <w:numFmt w:val="decimal"/>
      <w:pStyle w:val="Publicationsnumberedlist"/>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1" w15:restartNumberingAfterBreak="0">
    <w:nsid w:val="5F6A2469"/>
    <w:multiLevelType w:val="hybridMultilevel"/>
    <w:tmpl w:val="59487A00"/>
    <w:lvl w:ilvl="0" w:tplc="435EE0CC">
      <w:start w:val="1"/>
      <w:numFmt w:val="bullet"/>
      <w:pStyle w:val="Publicationsbulletedtext3"/>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61DE5123"/>
    <w:multiLevelType w:val="hybridMultilevel"/>
    <w:tmpl w:val="A8846E7E"/>
    <w:lvl w:ilvl="0" w:tplc="FF560AC6">
      <w:start w:val="1"/>
      <w:numFmt w:val="lowerRoman"/>
      <w:pStyle w:val="Publicationsnumberedlist3"/>
      <w:lvlText w:val="%1."/>
      <w:lvlJc w:val="righ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3" w15:restartNumberingAfterBreak="0">
    <w:nsid w:val="66F9353A"/>
    <w:multiLevelType w:val="hybridMultilevel"/>
    <w:tmpl w:val="64F0D74C"/>
    <w:lvl w:ilvl="0" w:tplc="0660EB32">
      <w:start w:val="1"/>
      <w:numFmt w:val="bullet"/>
      <w:pStyle w:val="Publicationsbulletedtext2"/>
      <w:lvlText w:val="o"/>
      <w:lvlJc w:val="left"/>
      <w:pPr>
        <w:ind w:left="1267" w:hanging="360"/>
      </w:pPr>
      <w:rPr>
        <w:rFonts w:ascii="Courier New" w:hAnsi="Courier New" w:cs="Courier New"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4" w15:restartNumberingAfterBreak="0">
    <w:nsid w:val="6734111D"/>
    <w:multiLevelType w:val="hybridMultilevel"/>
    <w:tmpl w:val="5EE25A4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15:restartNumberingAfterBreak="0">
    <w:nsid w:val="67EE6107"/>
    <w:multiLevelType w:val="hybridMultilevel"/>
    <w:tmpl w:val="0624E650"/>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6" w15:restartNumberingAfterBreak="0">
    <w:nsid w:val="68DA458A"/>
    <w:multiLevelType w:val="hybridMultilevel"/>
    <w:tmpl w:val="60AE7ACE"/>
    <w:lvl w:ilvl="0" w:tplc="9208DF44">
      <w:start w:val="1"/>
      <w:numFmt w:val="upperLetter"/>
      <w:pStyle w:val="Publicationsnumberedlist2"/>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1480271709">
    <w:abstractNumId w:val="18"/>
  </w:num>
  <w:num w:numId="2" w16cid:durableId="1196849009">
    <w:abstractNumId w:val="23"/>
  </w:num>
  <w:num w:numId="3" w16cid:durableId="824248857">
    <w:abstractNumId w:val="21"/>
  </w:num>
  <w:num w:numId="4" w16cid:durableId="1031036633">
    <w:abstractNumId w:val="20"/>
  </w:num>
  <w:num w:numId="5" w16cid:durableId="323557054">
    <w:abstractNumId w:val="20"/>
    <w:lvlOverride w:ilvl="0">
      <w:startOverride w:val="1"/>
    </w:lvlOverride>
  </w:num>
  <w:num w:numId="6" w16cid:durableId="1997492710">
    <w:abstractNumId w:val="26"/>
  </w:num>
  <w:num w:numId="7" w16cid:durableId="497157449">
    <w:abstractNumId w:val="22"/>
  </w:num>
  <w:num w:numId="8" w16cid:durableId="191384068">
    <w:abstractNumId w:val="13"/>
  </w:num>
  <w:num w:numId="9" w16cid:durableId="654844570">
    <w:abstractNumId w:val="15"/>
  </w:num>
  <w:num w:numId="10" w16cid:durableId="587079606">
    <w:abstractNumId w:val="12"/>
  </w:num>
  <w:num w:numId="11" w16cid:durableId="1363937408">
    <w:abstractNumId w:val="14"/>
  </w:num>
  <w:num w:numId="12" w16cid:durableId="343285824">
    <w:abstractNumId w:val="20"/>
    <w:lvlOverride w:ilvl="0">
      <w:startOverride w:val="1"/>
    </w:lvlOverride>
  </w:num>
  <w:num w:numId="13" w16cid:durableId="426580719">
    <w:abstractNumId w:val="20"/>
    <w:lvlOverride w:ilvl="0">
      <w:startOverride w:val="1"/>
    </w:lvlOverride>
  </w:num>
  <w:num w:numId="14" w16cid:durableId="850606984">
    <w:abstractNumId w:val="20"/>
  </w:num>
  <w:num w:numId="15" w16cid:durableId="1378897956">
    <w:abstractNumId w:val="11"/>
  </w:num>
  <w:num w:numId="16" w16cid:durableId="361170397">
    <w:abstractNumId w:val="13"/>
  </w:num>
  <w:num w:numId="17" w16cid:durableId="1401513561">
    <w:abstractNumId w:val="25"/>
  </w:num>
  <w:num w:numId="18" w16cid:durableId="1971856328">
    <w:abstractNumId w:val="24"/>
  </w:num>
  <w:num w:numId="19" w16cid:durableId="1597791585">
    <w:abstractNumId w:val="18"/>
  </w:num>
  <w:num w:numId="20" w16cid:durableId="1002465437">
    <w:abstractNumId w:val="23"/>
  </w:num>
  <w:num w:numId="21" w16cid:durableId="1445152957">
    <w:abstractNumId w:val="21"/>
  </w:num>
  <w:num w:numId="22" w16cid:durableId="308943573">
    <w:abstractNumId w:val="20"/>
    <w:lvlOverride w:ilvl="0">
      <w:startOverride w:val="1"/>
    </w:lvlOverride>
  </w:num>
  <w:num w:numId="23" w16cid:durableId="1210653369">
    <w:abstractNumId w:val="26"/>
  </w:num>
  <w:num w:numId="24" w16cid:durableId="13002980">
    <w:abstractNumId w:val="22"/>
  </w:num>
  <w:num w:numId="25" w16cid:durableId="2130200060">
    <w:abstractNumId w:val="15"/>
  </w:num>
  <w:num w:numId="26" w16cid:durableId="1277522163">
    <w:abstractNumId w:val="9"/>
  </w:num>
  <w:num w:numId="27" w16cid:durableId="946734323">
    <w:abstractNumId w:val="7"/>
  </w:num>
  <w:num w:numId="28" w16cid:durableId="1247308161">
    <w:abstractNumId w:val="6"/>
  </w:num>
  <w:num w:numId="29" w16cid:durableId="762148109">
    <w:abstractNumId w:val="5"/>
  </w:num>
  <w:num w:numId="30" w16cid:durableId="98068761">
    <w:abstractNumId w:val="4"/>
  </w:num>
  <w:num w:numId="31" w16cid:durableId="461273654">
    <w:abstractNumId w:val="8"/>
  </w:num>
  <w:num w:numId="32" w16cid:durableId="110326044">
    <w:abstractNumId w:val="3"/>
  </w:num>
  <w:num w:numId="33" w16cid:durableId="765004999">
    <w:abstractNumId w:val="2"/>
  </w:num>
  <w:num w:numId="34" w16cid:durableId="1528522039">
    <w:abstractNumId w:val="1"/>
  </w:num>
  <w:num w:numId="35" w16cid:durableId="1104610861">
    <w:abstractNumId w:val="0"/>
  </w:num>
  <w:num w:numId="36" w16cid:durableId="1999266382">
    <w:abstractNumId w:val="10"/>
  </w:num>
  <w:num w:numId="37" w16cid:durableId="2091149263">
    <w:abstractNumId w:val="17"/>
  </w:num>
  <w:num w:numId="38" w16cid:durableId="1895311052">
    <w:abstractNumId w:val="16"/>
  </w:num>
  <w:num w:numId="39" w16cid:durableId="4962654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73"/>
    <w:rsid w:val="0000089B"/>
    <w:rsid w:val="00001A6C"/>
    <w:rsid w:val="0000234A"/>
    <w:rsid w:val="00002D3E"/>
    <w:rsid w:val="00002F29"/>
    <w:rsid w:val="00002F4B"/>
    <w:rsid w:val="000035D8"/>
    <w:rsid w:val="00004186"/>
    <w:rsid w:val="00004B1A"/>
    <w:rsid w:val="00004BEB"/>
    <w:rsid w:val="000059D9"/>
    <w:rsid w:val="00006750"/>
    <w:rsid w:val="000071D6"/>
    <w:rsid w:val="000109CC"/>
    <w:rsid w:val="0001225C"/>
    <w:rsid w:val="00013ABE"/>
    <w:rsid w:val="000159FC"/>
    <w:rsid w:val="00015E25"/>
    <w:rsid w:val="00016D0A"/>
    <w:rsid w:val="00020303"/>
    <w:rsid w:val="00020862"/>
    <w:rsid w:val="00020FAA"/>
    <w:rsid w:val="00021370"/>
    <w:rsid w:val="000228AE"/>
    <w:rsid w:val="00023CED"/>
    <w:rsid w:val="000240D6"/>
    <w:rsid w:val="0002516C"/>
    <w:rsid w:val="00025242"/>
    <w:rsid w:val="00025336"/>
    <w:rsid w:val="000256BB"/>
    <w:rsid w:val="0002585A"/>
    <w:rsid w:val="000273C0"/>
    <w:rsid w:val="000307A7"/>
    <w:rsid w:val="00030BD2"/>
    <w:rsid w:val="0003178C"/>
    <w:rsid w:val="00032354"/>
    <w:rsid w:val="00032379"/>
    <w:rsid w:val="00032ABF"/>
    <w:rsid w:val="00032B70"/>
    <w:rsid w:val="00032D2F"/>
    <w:rsid w:val="000337F0"/>
    <w:rsid w:val="000340AC"/>
    <w:rsid w:val="00035C2B"/>
    <w:rsid w:val="0003674B"/>
    <w:rsid w:val="000367AD"/>
    <w:rsid w:val="00037C24"/>
    <w:rsid w:val="00037E16"/>
    <w:rsid w:val="00040A02"/>
    <w:rsid w:val="00040CB5"/>
    <w:rsid w:val="00040DA3"/>
    <w:rsid w:val="00041257"/>
    <w:rsid w:val="00041491"/>
    <w:rsid w:val="00042249"/>
    <w:rsid w:val="000429EC"/>
    <w:rsid w:val="00043207"/>
    <w:rsid w:val="00043ABE"/>
    <w:rsid w:val="00044B28"/>
    <w:rsid w:val="000457D0"/>
    <w:rsid w:val="000474E7"/>
    <w:rsid w:val="00047849"/>
    <w:rsid w:val="00047CEA"/>
    <w:rsid w:val="00047E0D"/>
    <w:rsid w:val="0005022D"/>
    <w:rsid w:val="00050699"/>
    <w:rsid w:val="00050B1A"/>
    <w:rsid w:val="00050D2F"/>
    <w:rsid w:val="000522A5"/>
    <w:rsid w:val="00053EFE"/>
    <w:rsid w:val="00053F20"/>
    <w:rsid w:val="000559E7"/>
    <w:rsid w:val="00056CBE"/>
    <w:rsid w:val="00057812"/>
    <w:rsid w:val="00062FF9"/>
    <w:rsid w:val="00065A04"/>
    <w:rsid w:val="000663F2"/>
    <w:rsid w:val="00067F36"/>
    <w:rsid w:val="00070AC1"/>
    <w:rsid w:val="00070B77"/>
    <w:rsid w:val="00070D30"/>
    <w:rsid w:val="000711C1"/>
    <w:rsid w:val="00072B60"/>
    <w:rsid w:val="00074030"/>
    <w:rsid w:val="00074100"/>
    <w:rsid w:val="000741A5"/>
    <w:rsid w:val="00074327"/>
    <w:rsid w:val="00074834"/>
    <w:rsid w:val="000758B2"/>
    <w:rsid w:val="00077E82"/>
    <w:rsid w:val="00080CDA"/>
    <w:rsid w:val="00080DCA"/>
    <w:rsid w:val="00081289"/>
    <w:rsid w:val="00082194"/>
    <w:rsid w:val="00082263"/>
    <w:rsid w:val="00082F76"/>
    <w:rsid w:val="00083ADC"/>
    <w:rsid w:val="00083B6D"/>
    <w:rsid w:val="000848A6"/>
    <w:rsid w:val="00084C70"/>
    <w:rsid w:val="00085A34"/>
    <w:rsid w:val="000860CA"/>
    <w:rsid w:val="000867B1"/>
    <w:rsid w:val="0009097F"/>
    <w:rsid w:val="00091315"/>
    <w:rsid w:val="00091A5D"/>
    <w:rsid w:val="000920C5"/>
    <w:rsid w:val="00092CC9"/>
    <w:rsid w:val="00093373"/>
    <w:rsid w:val="0009376B"/>
    <w:rsid w:val="000938D7"/>
    <w:rsid w:val="00095163"/>
    <w:rsid w:val="000951DB"/>
    <w:rsid w:val="0009668F"/>
    <w:rsid w:val="00097769"/>
    <w:rsid w:val="000A020E"/>
    <w:rsid w:val="000A02EB"/>
    <w:rsid w:val="000A11D8"/>
    <w:rsid w:val="000A2D77"/>
    <w:rsid w:val="000A30A1"/>
    <w:rsid w:val="000A3E73"/>
    <w:rsid w:val="000A3F9E"/>
    <w:rsid w:val="000A413D"/>
    <w:rsid w:val="000A4197"/>
    <w:rsid w:val="000A4348"/>
    <w:rsid w:val="000A4C77"/>
    <w:rsid w:val="000A50AA"/>
    <w:rsid w:val="000A570C"/>
    <w:rsid w:val="000A6284"/>
    <w:rsid w:val="000A67F7"/>
    <w:rsid w:val="000A755A"/>
    <w:rsid w:val="000A794D"/>
    <w:rsid w:val="000A7FBD"/>
    <w:rsid w:val="000B0D63"/>
    <w:rsid w:val="000B17DD"/>
    <w:rsid w:val="000B1916"/>
    <w:rsid w:val="000B24E1"/>
    <w:rsid w:val="000B3EE4"/>
    <w:rsid w:val="000B4136"/>
    <w:rsid w:val="000B4B8C"/>
    <w:rsid w:val="000B4DE0"/>
    <w:rsid w:val="000B7132"/>
    <w:rsid w:val="000B73A3"/>
    <w:rsid w:val="000C2E21"/>
    <w:rsid w:val="000C2EE2"/>
    <w:rsid w:val="000C371C"/>
    <w:rsid w:val="000C3940"/>
    <w:rsid w:val="000C4089"/>
    <w:rsid w:val="000C42F8"/>
    <w:rsid w:val="000C4D9F"/>
    <w:rsid w:val="000C6566"/>
    <w:rsid w:val="000C7510"/>
    <w:rsid w:val="000D04F7"/>
    <w:rsid w:val="000D0CF3"/>
    <w:rsid w:val="000D1178"/>
    <w:rsid w:val="000D158F"/>
    <w:rsid w:val="000D210E"/>
    <w:rsid w:val="000D2578"/>
    <w:rsid w:val="000D34CE"/>
    <w:rsid w:val="000D3BE8"/>
    <w:rsid w:val="000D3F39"/>
    <w:rsid w:val="000D4628"/>
    <w:rsid w:val="000D4D77"/>
    <w:rsid w:val="000D66F3"/>
    <w:rsid w:val="000D6CB2"/>
    <w:rsid w:val="000D7155"/>
    <w:rsid w:val="000D72AB"/>
    <w:rsid w:val="000D7F71"/>
    <w:rsid w:val="000E27C9"/>
    <w:rsid w:val="000E2AA5"/>
    <w:rsid w:val="000E2CCF"/>
    <w:rsid w:val="000E36A5"/>
    <w:rsid w:val="000E392E"/>
    <w:rsid w:val="000E45A0"/>
    <w:rsid w:val="000E47B6"/>
    <w:rsid w:val="000E4C86"/>
    <w:rsid w:val="000E5170"/>
    <w:rsid w:val="000E60CA"/>
    <w:rsid w:val="000E7C11"/>
    <w:rsid w:val="000F0F7E"/>
    <w:rsid w:val="000F21F6"/>
    <w:rsid w:val="000F240A"/>
    <w:rsid w:val="000F254B"/>
    <w:rsid w:val="000F2AB4"/>
    <w:rsid w:val="000F367A"/>
    <w:rsid w:val="000F4327"/>
    <w:rsid w:val="000F48BB"/>
    <w:rsid w:val="000F49A8"/>
    <w:rsid w:val="000F527B"/>
    <w:rsid w:val="000F6D8E"/>
    <w:rsid w:val="000F7976"/>
    <w:rsid w:val="001002A8"/>
    <w:rsid w:val="0010069C"/>
    <w:rsid w:val="001006EC"/>
    <w:rsid w:val="0010146C"/>
    <w:rsid w:val="00101ABE"/>
    <w:rsid w:val="0010206B"/>
    <w:rsid w:val="00103CFA"/>
    <w:rsid w:val="00103E8A"/>
    <w:rsid w:val="00104358"/>
    <w:rsid w:val="00104662"/>
    <w:rsid w:val="001047F8"/>
    <w:rsid w:val="00104B7A"/>
    <w:rsid w:val="00105D0C"/>
    <w:rsid w:val="00105D42"/>
    <w:rsid w:val="00106025"/>
    <w:rsid w:val="001061A0"/>
    <w:rsid w:val="001062F0"/>
    <w:rsid w:val="00106419"/>
    <w:rsid w:val="001073C9"/>
    <w:rsid w:val="001078DD"/>
    <w:rsid w:val="0011039E"/>
    <w:rsid w:val="00110F4C"/>
    <w:rsid w:val="00111600"/>
    <w:rsid w:val="00111A7F"/>
    <w:rsid w:val="00112DA8"/>
    <w:rsid w:val="00112F1B"/>
    <w:rsid w:val="00113597"/>
    <w:rsid w:val="00115463"/>
    <w:rsid w:val="00116609"/>
    <w:rsid w:val="00116CBD"/>
    <w:rsid w:val="001202D6"/>
    <w:rsid w:val="00120837"/>
    <w:rsid w:val="001215BF"/>
    <w:rsid w:val="00121BB7"/>
    <w:rsid w:val="00122660"/>
    <w:rsid w:val="00123D99"/>
    <w:rsid w:val="0012425C"/>
    <w:rsid w:val="001243FC"/>
    <w:rsid w:val="0012594F"/>
    <w:rsid w:val="001267F3"/>
    <w:rsid w:val="00126E18"/>
    <w:rsid w:val="00127ADB"/>
    <w:rsid w:val="001315C1"/>
    <w:rsid w:val="00132136"/>
    <w:rsid w:val="00132CA2"/>
    <w:rsid w:val="00132D41"/>
    <w:rsid w:val="00133359"/>
    <w:rsid w:val="00133676"/>
    <w:rsid w:val="00134284"/>
    <w:rsid w:val="001343CB"/>
    <w:rsid w:val="00134D5A"/>
    <w:rsid w:val="00134E15"/>
    <w:rsid w:val="001351F0"/>
    <w:rsid w:val="00135A9D"/>
    <w:rsid w:val="0013605E"/>
    <w:rsid w:val="00136899"/>
    <w:rsid w:val="00136E17"/>
    <w:rsid w:val="001370E0"/>
    <w:rsid w:val="001374AF"/>
    <w:rsid w:val="00137B4C"/>
    <w:rsid w:val="001423FB"/>
    <w:rsid w:val="00142A13"/>
    <w:rsid w:val="00142EB7"/>
    <w:rsid w:val="00143148"/>
    <w:rsid w:val="0014319E"/>
    <w:rsid w:val="00143786"/>
    <w:rsid w:val="00144393"/>
    <w:rsid w:val="00144968"/>
    <w:rsid w:val="00145102"/>
    <w:rsid w:val="00145A14"/>
    <w:rsid w:val="00145CA8"/>
    <w:rsid w:val="0014673D"/>
    <w:rsid w:val="001471BA"/>
    <w:rsid w:val="0015198E"/>
    <w:rsid w:val="00151B61"/>
    <w:rsid w:val="00151C4C"/>
    <w:rsid w:val="00151DD4"/>
    <w:rsid w:val="00152079"/>
    <w:rsid w:val="001523A5"/>
    <w:rsid w:val="00152A27"/>
    <w:rsid w:val="00153D3E"/>
    <w:rsid w:val="00153F03"/>
    <w:rsid w:val="001542B4"/>
    <w:rsid w:val="00154B60"/>
    <w:rsid w:val="00155017"/>
    <w:rsid w:val="0015759C"/>
    <w:rsid w:val="00157819"/>
    <w:rsid w:val="00160360"/>
    <w:rsid w:val="001608E8"/>
    <w:rsid w:val="00160CB1"/>
    <w:rsid w:val="00160E63"/>
    <w:rsid w:val="00160E85"/>
    <w:rsid w:val="00161BF5"/>
    <w:rsid w:val="00162C9D"/>
    <w:rsid w:val="00162FC4"/>
    <w:rsid w:val="001635E6"/>
    <w:rsid w:val="0016597A"/>
    <w:rsid w:val="00167835"/>
    <w:rsid w:val="00167C3C"/>
    <w:rsid w:val="00167E9F"/>
    <w:rsid w:val="00171001"/>
    <w:rsid w:val="00171254"/>
    <w:rsid w:val="001713DB"/>
    <w:rsid w:val="00171D53"/>
    <w:rsid w:val="0017393E"/>
    <w:rsid w:val="00173E4C"/>
    <w:rsid w:val="00175B6D"/>
    <w:rsid w:val="001762DB"/>
    <w:rsid w:val="00176BDE"/>
    <w:rsid w:val="00176BEF"/>
    <w:rsid w:val="00176D33"/>
    <w:rsid w:val="00177157"/>
    <w:rsid w:val="001772C6"/>
    <w:rsid w:val="001778B0"/>
    <w:rsid w:val="00181531"/>
    <w:rsid w:val="00181A1B"/>
    <w:rsid w:val="00182779"/>
    <w:rsid w:val="00182947"/>
    <w:rsid w:val="00182CCE"/>
    <w:rsid w:val="00183321"/>
    <w:rsid w:val="001833A0"/>
    <w:rsid w:val="001837E3"/>
    <w:rsid w:val="001853C1"/>
    <w:rsid w:val="00185B1E"/>
    <w:rsid w:val="00185E14"/>
    <w:rsid w:val="00186356"/>
    <w:rsid w:val="00186FFF"/>
    <w:rsid w:val="00187DD3"/>
    <w:rsid w:val="00190280"/>
    <w:rsid w:val="00190DBE"/>
    <w:rsid w:val="00190DC9"/>
    <w:rsid w:val="00191725"/>
    <w:rsid w:val="00192DB1"/>
    <w:rsid w:val="001933F3"/>
    <w:rsid w:val="00193767"/>
    <w:rsid w:val="001952D0"/>
    <w:rsid w:val="00195449"/>
    <w:rsid w:val="00196144"/>
    <w:rsid w:val="001A0440"/>
    <w:rsid w:val="001A04E1"/>
    <w:rsid w:val="001A10E0"/>
    <w:rsid w:val="001A1327"/>
    <w:rsid w:val="001A2D1E"/>
    <w:rsid w:val="001A336F"/>
    <w:rsid w:val="001A3752"/>
    <w:rsid w:val="001A3D7C"/>
    <w:rsid w:val="001A4DFE"/>
    <w:rsid w:val="001A4EEB"/>
    <w:rsid w:val="001A4F3A"/>
    <w:rsid w:val="001A58A0"/>
    <w:rsid w:val="001A60C3"/>
    <w:rsid w:val="001A6391"/>
    <w:rsid w:val="001A66EC"/>
    <w:rsid w:val="001A7034"/>
    <w:rsid w:val="001B0E33"/>
    <w:rsid w:val="001B19A3"/>
    <w:rsid w:val="001B1E0C"/>
    <w:rsid w:val="001B2275"/>
    <w:rsid w:val="001B290B"/>
    <w:rsid w:val="001B4881"/>
    <w:rsid w:val="001B7BB0"/>
    <w:rsid w:val="001C0F25"/>
    <w:rsid w:val="001C3114"/>
    <w:rsid w:val="001C317B"/>
    <w:rsid w:val="001C4B7C"/>
    <w:rsid w:val="001C534A"/>
    <w:rsid w:val="001C58DD"/>
    <w:rsid w:val="001C5CD4"/>
    <w:rsid w:val="001C6025"/>
    <w:rsid w:val="001C711C"/>
    <w:rsid w:val="001C7BFF"/>
    <w:rsid w:val="001D0347"/>
    <w:rsid w:val="001D036C"/>
    <w:rsid w:val="001D0864"/>
    <w:rsid w:val="001D0E42"/>
    <w:rsid w:val="001D0F32"/>
    <w:rsid w:val="001D1280"/>
    <w:rsid w:val="001D2131"/>
    <w:rsid w:val="001D2573"/>
    <w:rsid w:val="001D278E"/>
    <w:rsid w:val="001D2D80"/>
    <w:rsid w:val="001D326E"/>
    <w:rsid w:val="001D38AE"/>
    <w:rsid w:val="001D3D84"/>
    <w:rsid w:val="001D4049"/>
    <w:rsid w:val="001D42D0"/>
    <w:rsid w:val="001D4FA9"/>
    <w:rsid w:val="001D61E5"/>
    <w:rsid w:val="001D6A64"/>
    <w:rsid w:val="001E020C"/>
    <w:rsid w:val="001E09A3"/>
    <w:rsid w:val="001E1FDE"/>
    <w:rsid w:val="001E2518"/>
    <w:rsid w:val="001E27C8"/>
    <w:rsid w:val="001E3C9D"/>
    <w:rsid w:val="001E4023"/>
    <w:rsid w:val="001E4B2B"/>
    <w:rsid w:val="001E58C0"/>
    <w:rsid w:val="001E705D"/>
    <w:rsid w:val="001E7B3D"/>
    <w:rsid w:val="001F1D34"/>
    <w:rsid w:val="001F203E"/>
    <w:rsid w:val="001F21FB"/>
    <w:rsid w:val="001F2E34"/>
    <w:rsid w:val="001F37D6"/>
    <w:rsid w:val="001F5089"/>
    <w:rsid w:val="001F556F"/>
    <w:rsid w:val="001F66FD"/>
    <w:rsid w:val="001F7512"/>
    <w:rsid w:val="001F7E6D"/>
    <w:rsid w:val="00200D45"/>
    <w:rsid w:val="00200E44"/>
    <w:rsid w:val="0020213B"/>
    <w:rsid w:val="002028D9"/>
    <w:rsid w:val="00202E66"/>
    <w:rsid w:val="002034C5"/>
    <w:rsid w:val="002045BA"/>
    <w:rsid w:val="00205CF7"/>
    <w:rsid w:val="00205DE3"/>
    <w:rsid w:val="002101E4"/>
    <w:rsid w:val="00211A88"/>
    <w:rsid w:val="002122E0"/>
    <w:rsid w:val="00212826"/>
    <w:rsid w:val="002142F1"/>
    <w:rsid w:val="00214477"/>
    <w:rsid w:val="0021500F"/>
    <w:rsid w:val="002150CC"/>
    <w:rsid w:val="002164D8"/>
    <w:rsid w:val="00216585"/>
    <w:rsid w:val="00216E68"/>
    <w:rsid w:val="0021745E"/>
    <w:rsid w:val="0021798A"/>
    <w:rsid w:val="00217EB5"/>
    <w:rsid w:val="0022101F"/>
    <w:rsid w:val="002211A0"/>
    <w:rsid w:val="0022158A"/>
    <w:rsid w:val="00221684"/>
    <w:rsid w:val="002229B6"/>
    <w:rsid w:val="00222A24"/>
    <w:rsid w:val="002235B6"/>
    <w:rsid w:val="00225C20"/>
    <w:rsid w:val="0022607D"/>
    <w:rsid w:val="0022628A"/>
    <w:rsid w:val="002262F7"/>
    <w:rsid w:val="00227722"/>
    <w:rsid w:val="00227BBF"/>
    <w:rsid w:val="00230092"/>
    <w:rsid w:val="00230168"/>
    <w:rsid w:val="002307D8"/>
    <w:rsid w:val="00231392"/>
    <w:rsid w:val="002313DA"/>
    <w:rsid w:val="00232431"/>
    <w:rsid w:val="002325EA"/>
    <w:rsid w:val="00232C61"/>
    <w:rsid w:val="002330CD"/>
    <w:rsid w:val="0023371E"/>
    <w:rsid w:val="0023437E"/>
    <w:rsid w:val="00235392"/>
    <w:rsid w:val="00236428"/>
    <w:rsid w:val="00236973"/>
    <w:rsid w:val="00236E87"/>
    <w:rsid w:val="0023702E"/>
    <w:rsid w:val="00237B54"/>
    <w:rsid w:val="00240315"/>
    <w:rsid w:val="00240BBB"/>
    <w:rsid w:val="0024214E"/>
    <w:rsid w:val="00244001"/>
    <w:rsid w:val="00244049"/>
    <w:rsid w:val="00244B95"/>
    <w:rsid w:val="00244EF6"/>
    <w:rsid w:val="002450D8"/>
    <w:rsid w:val="002456FD"/>
    <w:rsid w:val="00246708"/>
    <w:rsid w:val="002470EA"/>
    <w:rsid w:val="002473B8"/>
    <w:rsid w:val="00247619"/>
    <w:rsid w:val="00247A69"/>
    <w:rsid w:val="00247BE0"/>
    <w:rsid w:val="002500E5"/>
    <w:rsid w:val="00250771"/>
    <w:rsid w:val="00251903"/>
    <w:rsid w:val="002520D4"/>
    <w:rsid w:val="002536DD"/>
    <w:rsid w:val="00253E2E"/>
    <w:rsid w:val="00253E61"/>
    <w:rsid w:val="0025598E"/>
    <w:rsid w:val="002559D2"/>
    <w:rsid w:val="00255E0C"/>
    <w:rsid w:val="00256250"/>
    <w:rsid w:val="00256473"/>
    <w:rsid w:val="002568F3"/>
    <w:rsid w:val="0025695C"/>
    <w:rsid w:val="00256A62"/>
    <w:rsid w:val="00261163"/>
    <w:rsid w:val="002619FF"/>
    <w:rsid w:val="0026341A"/>
    <w:rsid w:val="00263BBB"/>
    <w:rsid w:val="00266B02"/>
    <w:rsid w:val="00266CBF"/>
    <w:rsid w:val="0026740D"/>
    <w:rsid w:val="0027006F"/>
    <w:rsid w:val="002705C8"/>
    <w:rsid w:val="00270D4F"/>
    <w:rsid w:val="00271551"/>
    <w:rsid w:val="00271827"/>
    <w:rsid w:val="0027315F"/>
    <w:rsid w:val="00274818"/>
    <w:rsid w:val="002748F2"/>
    <w:rsid w:val="0027604A"/>
    <w:rsid w:val="002760D3"/>
    <w:rsid w:val="00277C00"/>
    <w:rsid w:val="00277EC3"/>
    <w:rsid w:val="0028024F"/>
    <w:rsid w:val="00280C43"/>
    <w:rsid w:val="00281CE7"/>
    <w:rsid w:val="00283BF8"/>
    <w:rsid w:val="00283FF7"/>
    <w:rsid w:val="002849F3"/>
    <w:rsid w:val="00284BA5"/>
    <w:rsid w:val="002858E8"/>
    <w:rsid w:val="00285A69"/>
    <w:rsid w:val="002865C6"/>
    <w:rsid w:val="00286D2A"/>
    <w:rsid w:val="00287962"/>
    <w:rsid w:val="00287BF0"/>
    <w:rsid w:val="0029080F"/>
    <w:rsid w:val="00291C90"/>
    <w:rsid w:val="00292BDC"/>
    <w:rsid w:val="002930A6"/>
    <w:rsid w:val="00293161"/>
    <w:rsid w:val="00293519"/>
    <w:rsid w:val="00293722"/>
    <w:rsid w:val="002937B4"/>
    <w:rsid w:val="00293F59"/>
    <w:rsid w:val="00294728"/>
    <w:rsid w:val="00294C42"/>
    <w:rsid w:val="00295454"/>
    <w:rsid w:val="002957F2"/>
    <w:rsid w:val="0029690E"/>
    <w:rsid w:val="00296954"/>
    <w:rsid w:val="00296AA1"/>
    <w:rsid w:val="00296B80"/>
    <w:rsid w:val="0029745A"/>
    <w:rsid w:val="002975D3"/>
    <w:rsid w:val="002A08D7"/>
    <w:rsid w:val="002A1110"/>
    <w:rsid w:val="002A1D13"/>
    <w:rsid w:val="002A207A"/>
    <w:rsid w:val="002A25B7"/>
    <w:rsid w:val="002A31C3"/>
    <w:rsid w:val="002A40E9"/>
    <w:rsid w:val="002A51BD"/>
    <w:rsid w:val="002A553B"/>
    <w:rsid w:val="002A5CA2"/>
    <w:rsid w:val="002A7C5F"/>
    <w:rsid w:val="002B03B8"/>
    <w:rsid w:val="002B051B"/>
    <w:rsid w:val="002B145F"/>
    <w:rsid w:val="002B1B4F"/>
    <w:rsid w:val="002B6518"/>
    <w:rsid w:val="002B67BD"/>
    <w:rsid w:val="002B68F0"/>
    <w:rsid w:val="002B6A64"/>
    <w:rsid w:val="002B71D8"/>
    <w:rsid w:val="002B7200"/>
    <w:rsid w:val="002B7260"/>
    <w:rsid w:val="002C0DC3"/>
    <w:rsid w:val="002C143E"/>
    <w:rsid w:val="002C210B"/>
    <w:rsid w:val="002C3B4C"/>
    <w:rsid w:val="002C40F3"/>
    <w:rsid w:val="002C41FE"/>
    <w:rsid w:val="002C506F"/>
    <w:rsid w:val="002C5127"/>
    <w:rsid w:val="002C5334"/>
    <w:rsid w:val="002C5B22"/>
    <w:rsid w:val="002C5E55"/>
    <w:rsid w:val="002D045B"/>
    <w:rsid w:val="002D0AD6"/>
    <w:rsid w:val="002D16AA"/>
    <w:rsid w:val="002D3306"/>
    <w:rsid w:val="002D3415"/>
    <w:rsid w:val="002D348E"/>
    <w:rsid w:val="002D3C8A"/>
    <w:rsid w:val="002D5C89"/>
    <w:rsid w:val="002D703B"/>
    <w:rsid w:val="002E0001"/>
    <w:rsid w:val="002E2D33"/>
    <w:rsid w:val="002E2F04"/>
    <w:rsid w:val="002E3BFE"/>
    <w:rsid w:val="002E3EFA"/>
    <w:rsid w:val="002E453D"/>
    <w:rsid w:val="002E580D"/>
    <w:rsid w:val="002E6433"/>
    <w:rsid w:val="002E6DE4"/>
    <w:rsid w:val="002F0113"/>
    <w:rsid w:val="002F110D"/>
    <w:rsid w:val="002F18E8"/>
    <w:rsid w:val="002F1A76"/>
    <w:rsid w:val="002F1C81"/>
    <w:rsid w:val="002F243B"/>
    <w:rsid w:val="002F49F5"/>
    <w:rsid w:val="002F67D3"/>
    <w:rsid w:val="002F7E9F"/>
    <w:rsid w:val="003008B9"/>
    <w:rsid w:val="0030136F"/>
    <w:rsid w:val="00301501"/>
    <w:rsid w:val="00301761"/>
    <w:rsid w:val="00301E35"/>
    <w:rsid w:val="00303F74"/>
    <w:rsid w:val="00304664"/>
    <w:rsid w:val="003047BE"/>
    <w:rsid w:val="00304887"/>
    <w:rsid w:val="0030501A"/>
    <w:rsid w:val="003054F3"/>
    <w:rsid w:val="00305502"/>
    <w:rsid w:val="00305505"/>
    <w:rsid w:val="0030644B"/>
    <w:rsid w:val="00306860"/>
    <w:rsid w:val="0031068A"/>
    <w:rsid w:val="0031169F"/>
    <w:rsid w:val="00312AA8"/>
    <w:rsid w:val="00312E4B"/>
    <w:rsid w:val="00313565"/>
    <w:rsid w:val="00313FDE"/>
    <w:rsid w:val="00314CCF"/>
    <w:rsid w:val="003150AF"/>
    <w:rsid w:val="00315992"/>
    <w:rsid w:val="00317041"/>
    <w:rsid w:val="0031738E"/>
    <w:rsid w:val="00317B08"/>
    <w:rsid w:val="0032001D"/>
    <w:rsid w:val="00320321"/>
    <w:rsid w:val="00320EA0"/>
    <w:rsid w:val="003218B8"/>
    <w:rsid w:val="00321C9C"/>
    <w:rsid w:val="00321F64"/>
    <w:rsid w:val="003254B9"/>
    <w:rsid w:val="00325B91"/>
    <w:rsid w:val="00325D46"/>
    <w:rsid w:val="0032679D"/>
    <w:rsid w:val="00326AF6"/>
    <w:rsid w:val="003270AC"/>
    <w:rsid w:val="00327BDE"/>
    <w:rsid w:val="00327C6D"/>
    <w:rsid w:val="00330D18"/>
    <w:rsid w:val="00330F0D"/>
    <w:rsid w:val="00332180"/>
    <w:rsid w:val="00332563"/>
    <w:rsid w:val="00332BBD"/>
    <w:rsid w:val="0033444A"/>
    <w:rsid w:val="003352BE"/>
    <w:rsid w:val="0033541E"/>
    <w:rsid w:val="00335AFB"/>
    <w:rsid w:val="00335B83"/>
    <w:rsid w:val="00336509"/>
    <w:rsid w:val="003368BC"/>
    <w:rsid w:val="0033713B"/>
    <w:rsid w:val="00337952"/>
    <w:rsid w:val="003408A5"/>
    <w:rsid w:val="00340903"/>
    <w:rsid w:val="00340E0A"/>
    <w:rsid w:val="0034187E"/>
    <w:rsid w:val="00341AF5"/>
    <w:rsid w:val="00341E65"/>
    <w:rsid w:val="00342D52"/>
    <w:rsid w:val="0034327F"/>
    <w:rsid w:val="00343622"/>
    <w:rsid w:val="00344666"/>
    <w:rsid w:val="003465DA"/>
    <w:rsid w:val="003477B7"/>
    <w:rsid w:val="003479E1"/>
    <w:rsid w:val="003504E7"/>
    <w:rsid w:val="00350BD8"/>
    <w:rsid w:val="00351E0D"/>
    <w:rsid w:val="003525AB"/>
    <w:rsid w:val="003526A4"/>
    <w:rsid w:val="0035279A"/>
    <w:rsid w:val="003534BE"/>
    <w:rsid w:val="00353554"/>
    <w:rsid w:val="00353A8C"/>
    <w:rsid w:val="003542C0"/>
    <w:rsid w:val="00354C13"/>
    <w:rsid w:val="003551BF"/>
    <w:rsid w:val="00355517"/>
    <w:rsid w:val="00356419"/>
    <w:rsid w:val="00357421"/>
    <w:rsid w:val="003603E1"/>
    <w:rsid w:val="00361ED0"/>
    <w:rsid w:val="00362327"/>
    <w:rsid w:val="00362601"/>
    <w:rsid w:val="0036375B"/>
    <w:rsid w:val="003642C6"/>
    <w:rsid w:val="003642C9"/>
    <w:rsid w:val="003647EF"/>
    <w:rsid w:val="003648E5"/>
    <w:rsid w:val="003649DF"/>
    <w:rsid w:val="00364E3A"/>
    <w:rsid w:val="00366068"/>
    <w:rsid w:val="00366426"/>
    <w:rsid w:val="0036646C"/>
    <w:rsid w:val="00366AAF"/>
    <w:rsid w:val="00367830"/>
    <w:rsid w:val="00367C9A"/>
    <w:rsid w:val="00370B9A"/>
    <w:rsid w:val="00372336"/>
    <w:rsid w:val="003723E0"/>
    <w:rsid w:val="00372605"/>
    <w:rsid w:val="003732CB"/>
    <w:rsid w:val="00374059"/>
    <w:rsid w:val="00376806"/>
    <w:rsid w:val="003776C1"/>
    <w:rsid w:val="00377948"/>
    <w:rsid w:val="00377E0F"/>
    <w:rsid w:val="00380555"/>
    <w:rsid w:val="003810F6"/>
    <w:rsid w:val="00381DD3"/>
    <w:rsid w:val="00382A00"/>
    <w:rsid w:val="00382E87"/>
    <w:rsid w:val="00382E98"/>
    <w:rsid w:val="003832F4"/>
    <w:rsid w:val="00383426"/>
    <w:rsid w:val="00383836"/>
    <w:rsid w:val="00383996"/>
    <w:rsid w:val="00383F75"/>
    <w:rsid w:val="003840C8"/>
    <w:rsid w:val="00384CBA"/>
    <w:rsid w:val="00384F7E"/>
    <w:rsid w:val="00385454"/>
    <w:rsid w:val="00386EE8"/>
    <w:rsid w:val="00387226"/>
    <w:rsid w:val="003878CC"/>
    <w:rsid w:val="00387A50"/>
    <w:rsid w:val="0039087E"/>
    <w:rsid w:val="00390BBD"/>
    <w:rsid w:val="003919FC"/>
    <w:rsid w:val="00392435"/>
    <w:rsid w:val="003929EC"/>
    <w:rsid w:val="00392BBB"/>
    <w:rsid w:val="003933AA"/>
    <w:rsid w:val="00393C56"/>
    <w:rsid w:val="00394EE2"/>
    <w:rsid w:val="00395498"/>
    <w:rsid w:val="00395E45"/>
    <w:rsid w:val="00396318"/>
    <w:rsid w:val="00396920"/>
    <w:rsid w:val="00396F34"/>
    <w:rsid w:val="003978E8"/>
    <w:rsid w:val="00397DD2"/>
    <w:rsid w:val="003A0870"/>
    <w:rsid w:val="003A09F3"/>
    <w:rsid w:val="003A12DB"/>
    <w:rsid w:val="003A2AEF"/>
    <w:rsid w:val="003A2C19"/>
    <w:rsid w:val="003A4203"/>
    <w:rsid w:val="003A565E"/>
    <w:rsid w:val="003A5688"/>
    <w:rsid w:val="003A5FAD"/>
    <w:rsid w:val="003A7946"/>
    <w:rsid w:val="003A7971"/>
    <w:rsid w:val="003B0C94"/>
    <w:rsid w:val="003B1142"/>
    <w:rsid w:val="003B1926"/>
    <w:rsid w:val="003B1CE3"/>
    <w:rsid w:val="003B20C3"/>
    <w:rsid w:val="003B3773"/>
    <w:rsid w:val="003B3EE4"/>
    <w:rsid w:val="003B5502"/>
    <w:rsid w:val="003B66B7"/>
    <w:rsid w:val="003B67C8"/>
    <w:rsid w:val="003B694C"/>
    <w:rsid w:val="003B6F0D"/>
    <w:rsid w:val="003C02BD"/>
    <w:rsid w:val="003C0974"/>
    <w:rsid w:val="003C1261"/>
    <w:rsid w:val="003C16C2"/>
    <w:rsid w:val="003C1E66"/>
    <w:rsid w:val="003C1ED2"/>
    <w:rsid w:val="003C2785"/>
    <w:rsid w:val="003C27A5"/>
    <w:rsid w:val="003C292F"/>
    <w:rsid w:val="003C306B"/>
    <w:rsid w:val="003C48BF"/>
    <w:rsid w:val="003C4DEC"/>
    <w:rsid w:val="003C4F17"/>
    <w:rsid w:val="003C5F40"/>
    <w:rsid w:val="003C69B6"/>
    <w:rsid w:val="003C6CB8"/>
    <w:rsid w:val="003C7224"/>
    <w:rsid w:val="003C7BE9"/>
    <w:rsid w:val="003D09EB"/>
    <w:rsid w:val="003D2014"/>
    <w:rsid w:val="003D453A"/>
    <w:rsid w:val="003D49EC"/>
    <w:rsid w:val="003D501B"/>
    <w:rsid w:val="003D5089"/>
    <w:rsid w:val="003D582F"/>
    <w:rsid w:val="003D5D24"/>
    <w:rsid w:val="003D6C2A"/>
    <w:rsid w:val="003D6F01"/>
    <w:rsid w:val="003E05C4"/>
    <w:rsid w:val="003E19E5"/>
    <w:rsid w:val="003E1CB8"/>
    <w:rsid w:val="003E1CFF"/>
    <w:rsid w:val="003E27D5"/>
    <w:rsid w:val="003E3724"/>
    <w:rsid w:val="003E4B57"/>
    <w:rsid w:val="003E5D60"/>
    <w:rsid w:val="003E6188"/>
    <w:rsid w:val="003E63F0"/>
    <w:rsid w:val="003E707E"/>
    <w:rsid w:val="003E70BF"/>
    <w:rsid w:val="003E7169"/>
    <w:rsid w:val="003E7402"/>
    <w:rsid w:val="003E7429"/>
    <w:rsid w:val="003E7DEE"/>
    <w:rsid w:val="003F027C"/>
    <w:rsid w:val="003F03D9"/>
    <w:rsid w:val="003F125E"/>
    <w:rsid w:val="003F1BD5"/>
    <w:rsid w:val="003F261E"/>
    <w:rsid w:val="003F26D9"/>
    <w:rsid w:val="003F2C18"/>
    <w:rsid w:val="003F3431"/>
    <w:rsid w:val="003F3613"/>
    <w:rsid w:val="003F3DE2"/>
    <w:rsid w:val="003F4567"/>
    <w:rsid w:val="003F712E"/>
    <w:rsid w:val="003F7F48"/>
    <w:rsid w:val="0040005E"/>
    <w:rsid w:val="0040086C"/>
    <w:rsid w:val="00401C88"/>
    <w:rsid w:val="00401DAD"/>
    <w:rsid w:val="004023EB"/>
    <w:rsid w:val="004028DC"/>
    <w:rsid w:val="00402E91"/>
    <w:rsid w:val="00403642"/>
    <w:rsid w:val="004039BF"/>
    <w:rsid w:val="00404B7D"/>
    <w:rsid w:val="00404CF4"/>
    <w:rsid w:val="00404E10"/>
    <w:rsid w:val="00404FB1"/>
    <w:rsid w:val="00405189"/>
    <w:rsid w:val="00405700"/>
    <w:rsid w:val="004065F2"/>
    <w:rsid w:val="0040660D"/>
    <w:rsid w:val="00407258"/>
    <w:rsid w:val="004074E6"/>
    <w:rsid w:val="00410C1E"/>
    <w:rsid w:val="004119FC"/>
    <w:rsid w:val="00414A04"/>
    <w:rsid w:val="0041553B"/>
    <w:rsid w:val="00415FE4"/>
    <w:rsid w:val="00416F38"/>
    <w:rsid w:val="00417E59"/>
    <w:rsid w:val="004202D2"/>
    <w:rsid w:val="00420B69"/>
    <w:rsid w:val="00420ECD"/>
    <w:rsid w:val="00422BAC"/>
    <w:rsid w:val="004236B3"/>
    <w:rsid w:val="0042386F"/>
    <w:rsid w:val="0042429B"/>
    <w:rsid w:val="004249EB"/>
    <w:rsid w:val="00424AC4"/>
    <w:rsid w:val="00424E78"/>
    <w:rsid w:val="0042700F"/>
    <w:rsid w:val="00427505"/>
    <w:rsid w:val="00427EC2"/>
    <w:rsid w:val="00430D4D"/>
    <w:rsid w:val="00431736"/>
    <w:rsid w:val="004324EB"/>
    <w:rsid w:val="00432B7B"/>
    <w:rsid w:val="004342F8"/>
    <w:rsid w:val="0043503F"/>
    <w:rsid w:val="00435366"/>
    <w:rsid w:val="0043554E"/>
    <w:rsid w:val="0043557A"/>
    <w:rsid w:val="0043572E"/>
    <w:rsid w:val="0043605E"/>
    <w:rsid w:val="0043625C"/>
    <w:rsid w:val="004363AA"/>
    <w:rsid w:val="00436438"/>
    <w:rsid w:val="00436EB0"/>
    <w:rsid w:val="00440061"/>
    <w:rsid w:val="004419B2"/>
    <w:rsid w:val="00441EEE"/>
    <w:rsid w:val="00442B47"/>
    <w:rsid w:val="00442B6A"/>
    <w:rsid w:val="0044304F"/>
    <w:rsid w:val="00443172"/>
    <w:rsid w:val="004433C0"/>
    <w:rsid w:val="00443539"/>
    <w:rsid w:val="0044387C"/>
    <w:rsid w:val="00444826"/>
    <w:rsid w:val="00446041"/>
    <w:rsid w:val="00446A89"/>
    <w:rsid w:val="00447437"/>
    <w:rsid w:val="00447EFB"/>
    <w:rsid w:val="00447FAF"/>
    <w:rsid w:val="004502CA"/>
    <w:rsid w:val="0045062F"/>
    <w:rsid w:val="004525FC"/>
    <w:rsid w:val="0045267B"/>
    <w:rsid w:val="00452A7B"/>
    <w:rsid w:val="00452E90"/>
    <w:rsid w:val="004546FA"/>
    <w:rsid w:val="00454B43"/>
    <w:rsid w:val="00455DE8"/>
    <w:rsid w:val="004569E3"/>
    <w:rsid w:val="00456A3D"/>
    <w:rsid w:val="00456B8F"/>
    <w:rsid w:val="00456CCB"/>
    <w:rsid w:val="004600AF"/>
    <w:rsid w:val="00460FD6"/>
    <w:rsid w:val="00461877"/>
    <w:rsid w:val="00461887"/>
    <w:rsid w:val="00461EEE"/>
    <w:rsid w:val="004624B9"/>
    <w:rsid w:val="00462618"/>
    <w:rsid w:val="00462C86"/>
    <w:rsid w:val="00463186"/>
    <w:rsid w:val="00463956"/>
    <w:rsid w:val="00463A46"/>
    <w:rsid w:val="004641D6"/>
    <w:rsid w:val="00464620"/>
    <w:rsid w:val="0046635E"/>
    <w:rsid w:val="004671E2"/>
    <w:rsid w:val="004673D0"/>
    <w:rsid w:val="0046789B"/>
    <w:rsid w:val="00467C3A"/>
    <w:rsid w:val="00471112"/>
    <w:rsid w:val="00471133"/>
    <w:rsid w:val="0047147E"/>
    <w:rsid w:val="0047299C"/>
    <w:rsid w:val="00472A65"/>
    <w:rsid w:val="004730F2"/>
    <w:rsid w:val="004747C6"/>
    <w:rsid w:val="00474B20"/>
    <w:rsid w:val="0047535D"/>
    <w:rsid w:val="00475ABD"/>
    <w:rsid w:val="004803D6"/>
    <w:rsid w:val="0048073D"/>
    <w:rsid w:val="004812F2"/>
    <w:rsid w:val="00482FCF"/>
    <w:rsid w:val="004845A8"/>
    <w:rsid w:val="004847EE"/>
    <w:rsid w:val="004853C3"/>
    <w:rsid w:val="00485CDF"/>
    <w:rsid w:val="00486439"/>
    <w:rsid w:val="00486449"/>
    <w:rsid w:val="004869E6"/>
    <w:rsid w:val="00487AE9"/>
    <w:rsid w:val="00490145"/>
    <w:rsid w:val="004901B6"/>
    <w:rsid w:val="0049085F"/>
    <w:rsid w:val="004915E7"/>
    <w:rsid w:val="004922D3"/>
    <w:rsid w:val="00492505"/>
    <w:rsid w:val="00492DE7"/>
    <w:rsid w:val="00493182"/>
    <w:rsid w:val="0049341D"/>
    <w:rsid w:val="00493A3D"/>
    <w:rsid w:val="004944A2"/>
    <w:rsid w:val="00494EF9"/>
    <w:rsid w:val="00495F43"/>
    <w:rsid w:val="00496A52"/>
    <w:rsid w:val="00497C98"/>
    <w:rsid w:val="004A0FA1"/>
    <w:rsid w:val="004A1A9B"/>
    <w:rsid w:val="004A2147"/>
    <w:rsid w:val="004A2C61"/>
    <w:rsid w:val="004A2C87"/>
    <w:rsid w:val="004A3562"/>
    <w:rsid w:val="004A3E4E"/>
    <w:rsid w:val="004A548C"/>
    <w:rsid w:val="004A70CF"/>
    <w:rsid w:val="004A7178"/>
    <w:rsid w:val="004A7601"/>
    <w:rsid w:val="004A7BC5"/>
    <w:rsid w:val="004B0035"/>
    <w:rsid w:val="004B0095"/>
    <w:rsid w:val="004B0914"/>
    <w:rsid w:val="004B0AE5"/>
    <w:rsid w:val="004B117F"/>
    <w:rsid w:val="004B21DB"/>
    <w:rsid w:val="004B2A09"/>
    <w:rsid w:val="004B3777"/>
    <w:rsid w:val="004B4222"/>
    <w:rsid w:val="004B45D5"/>
    <w:rsid w:val="004B4996"/>
    <w:rsid w:val="004B55A5"/>
    <w:rsid w:val="004B57A5"/>
    <w:rsid w:val="004B5D49"/>
    <w:rsid w:val="004B6326"/>
    <w:rsid w:val="004C13A2"/>
    <w:rsid w:val="004C165E"/>
    <w:rsid w:val="004C1761"/>
    <w:rsid w:val="004C32D6"/>
    <w:rsid w:val="004C37DB"/>
    <w:rsid w:val="004C39BB"/>
    <w:rsid w:val="004C3A30"/>
    <w:rsid w:val="004C3CE9"/>
    <w:rsid w:val="004C3DA6"/>
    <w:rsid w:val="004C3F2C"/>
    <w:rsid w:val="004C4262"/>
    <w:rsid w:val="004C481F"/>
    <w:rsid w:val="004C493E"/>
    <w:rsid w:val="004C4E76"/>
    <w:rsid w:val="004C4E7D"/>
    <w:rsid w:val="004C556B"/>
    <w:rsid w:val="004C5762"/>
    <w:rsid w:val="004C5F95"/>
    <w:rsid w:val="004C65F4"/>
    <w:rsid w:val="004C7E1F"/>
    <w:rsid w:val="004D19AF"/>
    <w:rsid w:val="004D1B69"/>
    <w:rsid w:val="004D240F"/>
    <w:rsid w:val="004D2619"/>
    <w:rsid w:val="004D318D"/>
    <w:rsid w:val="004D33A0"/>
    <w:rsid w:val="004D342B"/>
    <w:rsid w:val="004D57E2"/>
    <w:rsid w:val="004D5F1F"/>
    <w:rsid w:val="004D6CB1"/>
    <w:rsid w:val="004D7537"/>
    <w:rsid w:val="004E07C7"/>
    <w:rsid w:val="004E0FE4"/>
    <w:rsid w:val="004E26E2"/>
    <w:rsid w:val="004E3844"/>
    <w:rsid w:val="004E466F"/>
    <w:rsid w:val="004E490B"/>
    <w:rsid w:val="004E55D7"/>
    <w:rsid w:val="004E5794"/>
    <w:rsid w:val="004E5AC2"/>
    <w:rsid w:val="004E66E1"/>
    <w:rsid w:val="004E67C0"/>
    <w:rsid w:val="004E6E69"/>
    <w:rsid w:val="004F0F3C"/>
    <w:rsid w:val="004F11A6"/>
    <w:rsid w:val="004F21E6"/>
    <w:rsid w:val="004F34A0"/>
    <w:rsid w:val="004F3870"/>
    <w:rsid w:val="004F3DF4"/>
    <w:rsid w:val="004F3F9D"/>
    <w:rsid w:val="004F4781"/>
    <w:rsid w:val="004F4C65"/>
    <w:rsid w:val="004F5B19"/>
    <w:rsid w:val="004F5E2C"/>
    <w:rsid w:val="004F6D0E"/>
    <w:rsid w:val="004F6DCD"/>
    <w:rsid w:val="004F7235"/>
    <w:rsid w:val="004F7497"/>
    <w:rsid w:val="004F757E"/>
    <w:rsid w:val="004F7678"/>
    <w:rsid w:val="004F7E18"/>
    <w:rsid w:val="0050007C"/>
    <w:rsid w:val="00500549"/>
    <w:rsid w:val="005009C9"/>
    <w:rsid w:val="0050390F"/>
    <w:rsid w:val="00503A80"/>
    <w:rsid w:val="00504280"/>
    <w:rsid w:val="0050530F"/>
    <w:rsid w:val="00505BB2"/>
    <w:rsid w:val="00505E6F"/>
    <w:rsid w:val="00506AA3"/>
    <w:rsid w:val="00506C15"/>
    <w:rsid w:val="0051129B"/>
    <w:rsid w:val="005118F1"/>
    <w:rsid w:val="00511A9B"/>
    <w:rsid w:val="00511B14"/>
    <w:rsid w:val="00511CF2"/>
    <w:rsid w:val="00511D41"/>
    <w:rsid w:val="0051342A"/>
    <w:rsid w:val="00513FAF"/>
    <w:rsid w:val="0051452A"/>
    <w:rsid w:val="00514673"/>
    <w:rsid w:val="0051478C"/>
    <w:rsid w:val="005161B8"/>
    <w:rsid w:val="00517846"/>
    <w:rsid w:val="005203AB"/>
    <w:rsid w:val="00520699"/>
    <w:rsid w:val="00520965"/>
    <w:rsid w:val="00520978"/>
    <w:rsid w:val="00522CD4"/>
    <w:rsid w:val="0052316A"/>
    <w:rsid w:val="005237BE"/>
    <w:rsid w:val="00523C16"/>
    <w:rsid w:val="00524390"/>
    <w:rsid w:val="0052464D"/>
    <w:rsid w:val="00524A7E"/>
    <w:rsid w:val="00524B23"/>
    <w:rsid w:val="00524BE7"/>
    <w:rsid w:val="00524C23"/>
    <w:rsid w:val="00526DDE"/>
    <w:rsid w:val="00527BF1"/>
    <w:rsid w:val="00531C9D"/>
    <w:rsid w:val="0053210A"/>
    <w:rsid w:val="0053237E"/>
    <w:rsid w:val="00532E84"/>
    <w:rsid w:val="0053319F"/>
    <w:rsid w:val="00533D8F"/>
    <w:rsid w:val="005344D3"/>
    <w:rsid w:val="00534627"/>
    <w:rsid w:val="005346E2"/>
    <w:rsid w:val="005347D6"/>
    <w:rsid w:val="00535339"/>
    <w:rsid w:val="00535E82"/>
    <w:rsid w:val="005368EE"/>
    <w:rsid w:val="0053698A"/>
    <w:rsid w:val="00536CF6"/>
    <w:rsid w:val="00537C2B"/>
    <w:rsid w:val="00540093"/>
    <w:rsid w:val="005402A4"/>
    <w:rsid w:val="00540BCB"/>
    <w:rsid w:val="00540DBA"/>
    <w:rsid w:val="00541329"/>
    <w:rsid w:val="00541512"/>
    <w:rsid w:val="00542275"/>
    <w:rsid w:val="00542C1C"/>
    <w:rsid w:val="00543A7F"/>
    <w:rsid w:val="00545496"/>
    <w:rsid w:val="00545A8E"/>
    <w:rsid w:val="005467B4"/>
    <w:rsid w:val="0054694C"/>
    <w:rsid w:val="00546A46"/>
    <w:rsid w:val="00546EB4"/>
    <w:rsid w:val="00547117"/>
    <w:rsid w:val="00547216"/>
    <w:rsid w:val="005503C7"/>
    <w:rsid w:val="005512A9"/>
    <w:rsid w:val="005512BA"/>
    <w:rsid w:val="005516A2"/>
    <w:rsid w:val="00552555"/>
    <w:rsid w:val="00554F72"/>
    <w:rsid w:val="00555409"/>
    <w:rsid w:val="005556DB"/>
    <w:rsid w:val="00555DCF"/>
    <w:rsid w:val="00557925"/>
    <w:rsid w:val="00557F77"/>
    <w:rsid w:val="005602A8"/>
    <w:rsid w:val="005612AE"/>
    <w:rsid w:val="005619AA"/>
    <w:rsid w:val="0056224C"/>
    <w:rsid w:val="00562891"/>
    <w:rsid w:val="00562FB0"/>
    <w:rsid w:val="00563523"/>
    <w:rsid w:val="00564154"/>
    <w:rsid w:val="005641E4"/>
    <w:rsid w:val="005642FD"/>
    <w:rsid w:val="0056442A"/>
    <w:rsid w:val="00564551"/>
    <w:rsid w:val="00564B44"/>
    <w:rsid w:val="005664D4"/>
    <w:rsid w:val="00566C6F"/>
    <w:rsid w:val="00566DCE"/>
    <w:rsid w:val="0057233F"/>
    <w:rsid w:val="00573FB7"/>
    <w:rsid w:val="00575294"/>
    <w:rsid w:val="00575F6E"/>
    <w:rsid w:val="005763E7"/>
    <w:rsid w:val="00576B19"/>
    <w:rsid w:val="0057761A"/>
    <w:rsid w:val="00580638"/>
    <w:rsid w:val="00580F49"/>
    <w:rsid w:val="005813EE"/>
    <w:rsid w:val="00582BCD"/>
    <w:rsid w:val="0058365E"/>
    <w:rsid w:val="005837B7"/>
    <w:rsid w:val="00584271"/>
    <w:rsid w:val="00584BE7"/>
    <w:rsid w:val="00584C2C"/>
    <w:rsid w:val="005858D8"/>
    <w:rsid w:val="005864A3"/>
    <w:rsid w:val="00590166"/>
    <w:rsid w:val="0059107C"/>
    <w:rsid w:val="0059233F"/>
    <w:rsid w:val="00593018"/>
    <w:rsid w:val="00593521"/>
    <w:rsid w:val="005936B7"/>
    <w:rsid w:val="0059372A"/>
    <w:rsid w:val="00593832"/>
    <w:rsid w:val="00593FFC"/>
    <w:rsid w:val="0059441A"/>
    <w:rsid w:val="00594B85"/>
    <w:rsid w:val="00595C87"/>
    <w:rsid w:val="00596C62"/>
    <w:rsid w:val="005A0062"/>
    <w:rsid w:val="005A01F1"/>
    <w:rsid w:val="005A08AD"/>
    <w:rsid w:val="005A18FD"/>
    <w:rsid w:val="005A1A9A"/>
    <w:rsid w:val="005A203E"/>
    <w:rsid w:val="005A22F0"/>
    <w:rsid w:val="005A26A5"/>
    <w:rsid w:val="005A3AAF"/>
    <w:rsid w:val="005A40A3"/>
    <w:rsid w:val="005A4556"/>
    <w:rsid w:val="005A4569"/>
    <w:rsid w:val="005A4D69"/>
    <w:rsid w:val="005A5A36"/>
    <w:rsid w:val="005A5FFE"/>
    <w:rsid w:val="005A71E3"/>
    <w:rsid w:val="005A7430"/>
    <w:rsid w:val="005A7A79"/>
    <w:rsid w:val="005B0A64"/>
    <w:rsid w:val="005B2363"/>
    <w:rsid w:val="005B2AEB"/>
    <w:rsid w:val="005B3037"/>
    <w:rsid w:val="005B31A9"/>
    <w:rsid w:val="005B37E2"/>
    <w:rsid w:val="005B39C8"/>
    <w:rsid w:val="005B3F97"/>
    <w:rsid w:val="005B4B4E"/>
    <w:rsid w:val="005B4C4D"/>
    <w:rsid w:val="005B53E2"/>
    <w:rsid w:val="005B69AC"/>
    <w:rsid w:val="005B6E2D"/>
    <w:rsid w:val="005C01B2"/>
    <w:rsid w:val="005C04DD"/>
    <w:rsid w:val="005C0DE3"/>
    <w:rsid w:val="005C197F"/>
    <w:rsid w:val="005C1AC3"/>
    <w:rsid w:val="005C1C0C"/>
    <w:rsid w:val="005C20AF"/>
    <w:rsid w:val="005C24E9"/>
    <w:rsid w:val="005C2581"/>
    <w:rsid w:val="005C2A18"/>
    <w:rsid w:val="005C42BD"/>
    <w:rsid w:val="005C42D9"/>
    <w:rsid w:val="005C44FF"/>
    <w:rsid w:val="005C4735"/>
    <w:rsid w:val="005C5F65"/>
    <w:rsid w:val="005C6219"/>
    <w:rsid w:val="005C6AD4"/>
    <w:rsid w:val="005C6BAA"/>
    <w:rsid w:val="005C6CA9"/>
    <w:rsid w:val="005C759C"/>
    <w:rsid w:val="005C7FC1"/>
    <w:rsid w:val="005D0248"/>
    <w:rsid w:val="005D1041"/>
    <w:rsid w:val="005D1851"/>
    <w:rsid w:val="005D2459"/>
    <w:rsid w:val="005D258C"/>
    <w:rsid w:val="005D2994"/>
    <w:rsid w:val="005D2FDE"/>
    <w:rsid w:val="005D3528"/>
    <w:rsid w:val="005D3945"/>
    <w:rsid w:val="005D5171"/>
    <w:rsid w:val="005D5446"/>
    <w:rsid w:val="005D591E"/>
    <w:rsid w:val="005D701F"/>
    <w:rsid w:val="005D7111"/>
    <w:rsid w:val="005D7F71"/>
    <w:rsid w:val="005E2146"/>
    <w:rsid w:val="005E26BE"/>
    <w:rsid w:val="005E53EB"/>
    <w:rsid w:val="005E56BD"/>
    <w:rsid w:val="005E65C6"/>
    <w:rsid w:val="005E673B"/>
    <w:rsid w:val="005E6B1F"/>
    <w:rsid w:val="005E6C1F"/>
    <w:rsid w:val="005E6C3D"/>
    <w:rsid w:val="005E6F4D"/>
    <w:rsid w:val="005E7D4D"/>
    <w:rsid w:val="005F148E"/>
    <w:rsid w:val="005F197B"/>
    <w:rsid w:val="005F2D77"/>
    <w:rsid w:val="005F30B1"/>
    <w:rsid w:val="005F341D"/>
    <w:rsid w:val="005F394C"/>
    <w:rsid w:val="005F450D"/>
    <w:rsid w:val="005F4772"/>
    <w:rsid w:val="005F634A"/>
    <w:rsid w:val="005F6556"/>
    <w:rsid w:val="005F660D"/>
    <w:rsid w:val="005F7219"/>
    <w:rsid w:val="0060017C"/>
    <w:rsid w:val="0060327F"/>
    <w:rsid w:val="00603407"/>
    <w:rsid w:val="006045B4"/>
    <w:rsid w:val="00604AC4"/>
    <w:rsid w:val="00605175"/>
    <w:rsid w:val="0060521E"/>
    <w:rsid w:val="00605D20"/>
    <w:rsid w:val="00605D70"/>
    <w:rsid w:val="0060664E"/>
    <w:rsid w:val="00606670"/>
    <w:rsid w:val="00606909"/>
    <w:rsid w:val="00610EC6"/>
    <w:rsid w:val="006112E7"/>
    <w:rsid w:val="00611D49"/>
    <w:rsid w:val="006128BF"/>
    <w:rsid w:val="00612ADB"/>
    <w:rsid w:val="00612BDB"/>
    <w:rsid w:val="00612E36"/>
    <w:rsid w:val="00613065"/>
    <w:rsid w:val="00613607"/>
    <w:rsid w:val="00613FC7"/>
    <w:rsid w:val="00614FA2"/>
    <w:rsid w:val="00616358"/>
    <w:rsid w:val="0061695D"/>
    <w:rsid w:val="00617AEF"/>
    <w:rsid w:val="00617E85"/>
    <w:rsid w:val="00620114"/>
    <w:rsid w:val="00620AAE"/>
    <w:rsid w:val="0062124C"/>
    <w:rsid w:val="0062149D"/>
    <w:rsid w:val="00622612"/>
    <w:rsid w:val="00623A29"/>
    <w:rsid w:val="00624002"/>
    <w:rsid w:val="006260BB"/>
    <w:rsid w:val="006267AF"/>
    <w:rsid w:val="0063087A"/>
    <w:rsid w:val="006327E6"/>
    <w:rsid w:val="00632D70"/>
    <w:rsid w:val="00632F6C"/>
    <w:rsid w:val="00633159"/>
    <w:rsid w:val="00633433"/>
    <w:rsid w:val="00633C33"/>
    <w:rsid w:val="00634828"/>
    <w:rsid w:val="006348D8"/>
    <w:rsid w:val="00635230"/>
    <w:rsid w:val="00635BEC"/>
    <w:rsid w:val="00635DFB"/>
    <w:rsid w:val="00636310"/>
    <w:rsid w:val="00636901"/>
    <w:rsid w:val="00636A4B"/>
    <w:rsid w:val="00636AEE"/>
    <w:rsid w:val="00636C36"/>
    <w:rsid w:val="006373A0"/>
    <w:rsid w:val="00640D75"/>
    <w:rsid w:val="00641FC2"/>
    <w:rsid w:val="00642337"/>
    <w:rsid w:val="00643E63"/>
    <w:rsid w:val="0064429B"/>
    <w:rsid w:val="0064588C"/>
    <w:rsid w:val="006459C9"/>
    <w:rsid w:val="00645AD9"/>
    <w:rsid w:val="00646D79"/>
    <w:rsid w:val="00647CA7"/>
    <w:rsid w:val="00650569"/>
    <w:rsid w:val="00651805"/>
    <w:rsid w:val="00651AAA"/>
    <w:rsid w:val="00651B44"/>
    <w:rsid w:val="00653D99"/>
    <w:rsid w:val="006546C5"/>
    <w:rsid w:val="00654EFC"/>
    <w:rsid w:val="0065557D"/>
    <w:rsid w:val="006558A8"/>
    <w:rsid w:val="0065596C"/>
    <w:rsid w:val="00655DBF"/>
    <w:rsid w:val="0065649A"/>
    <w:rsid w:val="00657042"/>
    <w:rsid w:val="006573D9"/>
    <w:rsid w:val="006577FD"/>
    <w:rsid w:val="00657ABC"/>
    <w:rsid w:val="00657E07"/>
    <w:rsid w:val="00660818"/>
    <w:rsid w:val="006609C0"/>
    <w:rsid w:val="00660E6C"/>
    <w:rsid w:val="00661449"/>
    <w:rsid w:val="0066159D"/>
    <w:rsid w:val="006615CA"/>
    <w:rsid w:val="00662104"/>
    <w:rsid w:val="006638AB"/>
    <w:rsid w:val="00664234"/>
    <w:rsid w:val="00664429"/>
    <w:rsid w:val="00664876"/>
    <w:rsid w:val="0066538D"/>
    <w:rsid w:val="0066547B"/>
    <w:rsid w:val="00670174"/>
    <w:rsid w:val="0067027B"/>
    <w:rsid w:val="006704E9"/>
    <w:rsid w:val="006713D4"/>
    <w:rsid w:val="0067187D"/>
    <w:rsid w:val="00671E79"/>
    <w:rsid w:val="00673812"/>
    <w:rsid w:val="00673A59"/>
    <w:rsid w:val="006751AE"/>
    <w:rsid w:val="00675E07"/>
    <w:rsid w:val="00675ECF"/>
    <w:rsid w:val="00676699"/>
    <w:rsid w:val="00677399"/>
    <w:rsid w:val="006777B2"/>
    <w:rsid w:val="0068080C"/>
    <w:rsid w:val="00681884"/>
    <w:rsid w:val="00681E79"/>
    <w:rsid w:val="00682265"/>
    <w:rsid w:val="0068341F"/>
    <w:rsid w:val="006838E3"/>
    <w:rsid w:val="0068426A"/>
    <w:rsid w:val="00684EE6"/>
    <w:rsid w:val="0068521C"/>
    <w:rsid w:val="006852F5"/>
    <w:rsid w:val="006867EE"/>
    <w:rsid w:val="00686929"/>
    <w:rsid w:val="00686BE0"/>
    <w:rsid w:val="00686E03"/>
    <w:rsid w:val="00686F8A"/>
    <w:rsid w:val="00687A60"/>
    <w:rsid w:val="00690AFE"/>
    <w:rsid w:val="00690B1E"/>
    <w:rsid w:val="00690DEF"/>
    <w:rsid w:val="006910D6"/>
    <w:rsid w:val="00691285"/>
    <w:rsid w:val="00691369"/>
    <w:rsid w:val="00691540"/>
    <w:rsid w:val="00692707"/>
    <w:rsid w:val="00692A12"/>
    <w:rsid w:val="00692DEF"/>
    <w:rsid w:val="006946C6"/>
    <w:rsid w:val="00694E2E"/>
    <w:rsid w:val="006956BC"/>
    <w:rsid w:val="00696337"/>
    <w:rsid w:val="00696657"/>
    <w:rsid w:val="006966E4"/>
    <w:rsid w:val="006971E4"/>
    <w:rsid w:val="00697D38"/>
    <w:rsid w:val="006A16D5"/>
    <w:rsid w:val="006A2D0E"/>
    <w:rsid w:val="006A3BDB"/>
    <w:rsid w:val="006A4B0C"/>
    <w:rsid w:val="006A76AA"/>
    <w:rsid w:val="006A7EC5"/>
    <w:rsid w:val="006B0949"/>
    <w:rsid w:val="006B16B9"/>
    <w:rsid w:val="006B309E"/>
    <w:rsid w:val="006B411E"/>
    <w:rsid w:val="006B4469"/>
    <w:rsid w:val="006B58AE"/>
    <w:rsid w:val="006B70C6"/>
    <w:rsid w:val="006B7B79"/>
    <w:rsid w:val="006C1D0B"/>
    <w:rsid w:val="006C2BF1"/>
    <w:rsid w:val="006C2F1A"/>
    <w:rsid w:val="006C4C1D"/>
    <w:rsid w:val="006C5289"/>
    <w:rsid w:val="006C5C8D"/>
    <w:rsid w:val="006C7D70"/>
    <w:rsid w:val="006D06B9"/>
    <w:rsid w:val="006D07BD"/>
    <w:rsid w:val="006D0906"/>
    <w:rsid w:val="006D0A09"/>
    <w:rsid w:val="006D0FA9"/>
    <w:rsid w:val="006D10B9"/>
    <w:rsid w:val="006D35B7"/>
    <w:rsid w:val="006D405E"/>
    <w:rsid w:val="006D5961"/>
    <w:rsid w:val="006D612A"/>
    <w:rsid w:val="006D6140"/>
    <w:rsid w:val="006D6504"/>
    <w:rsid w:val="006D7604"/>
    <w:rsid w:val="006D7F02"/>
    <w:rsid w:val="006E03EF"/>
    <w:rsid w:val="006E03F3"/>
    <w:rsid w:val="006E076A"/>
    <w:rsid w:val="006E08FC"/>
    <w:rsid w:val="006E1004"/>
    <w:rsid w:val="006E1BD6"/>
    <w:rsid w:val="006E1EAF"/>
    <w:rsid w:val="006E27A1"/>
    <w:rsid w:val="006E2CF3"/>
    <w:rsid w:val="006E3350"/>
    <w:rsid w:val="006E33E4"/>
    <w:rsid w:val="006E4442"/>
    <w:rsid w:val="006E4AAB"/>
    <w:rsid w:val="006E4EA3"/>
    <w:rsid w:val="006E53B9"/>
    <w:rsid w:val="006E576E"/>
    <w:rsid w:val="006E5E71"/>
    <w:rsid w:val="006E6052"/>
    <w:rsid w:val="006E720D"/>
    <w:rsid w:val="006E7364"/>
    <w:rsid w:val="006E7AEF"/>
    <w:rsid w:val="006F0303"/>
    <w:rsid w:val="006F2DD2"/>
    <w:rsid w:val="006F40C5"/>
    <w:rsid w:val="006F40E2"/>
    <w:rsid w:val="006F413A"/>
    <w:rsid w:val="006F4285"/>
    <w:rsid w:val="006F43B7"/>
    <w:rsid w:val="006F4E2A"/>
    <w:rsid w:val="006F53AC"/>
    <w:rsid w:val="006F59B2"/>
    <w:rsid w:val="006F62AD"/>
    <w:rsid w:val="006F6BED"/>
    <w:rsid w:val="006F6CA3"/>
    <w:rsid w:val="006F770D"/>
    <w:rsid w:val="006F795E"/>
    <w:rsid w:val="0070320E"/>
    <w:rsid w:val="00703A9F"/>
    <w:rsid w:val="00703BF2"/>
    <w:rsid w:val="0070428E"/>
    <w:rsid w:val="0070445A"/>
    <w:rsid w:val="007047E2"/>
    <w:rsid w:val="00704C51"/>
    <w:rsid w:val="00705413"/>
    <w:rsid w:val="00705F01"/>
    <w:rsid w:val="0070638F"/>
    <w:rsid w:val="007077B2"/>
    <w:rsid w:val="00707B51"/>
    <w:rsid w:val="00707C97"/>
    <w:rsid w:val="00707EF4"/>
    <w:rsid w:val="007101B1"/>
    <w:rsid w:val="0071093D"/>
    <w:rsid w:val="007118E6"/>
    <w:rsid w:val="0071196B"/>
    <w:rsid w:val="00712324"/>
    <w:rsid w:val="00713925"/>
    <w:rsid w:val="00714B12"/>
    <w:rsid w:val="00715240"/>
    <w:rsid w:val="00715E06"/>
    <w:rsid w:val="0071684B"/>
    <w:rsid w:val="00716B28"/>
    <w:rsid w:val="00720600"/>
    <w:rsid w:val="007207A0"/>
    <w:rsid w:val="007216BA"/>
    <w:rsid w:val="00722D28"/>
    <w:rsid w:val="00723126"/>
    <w:rsid w:val="007231C4"/>
    <w:rsid w:val="0072393F"/>
    <w:rsid w:val="0072413B"/>
    <w:rsid w:val="00724FF5"/>
    <w:rsid w:val="00726574"/>
    <w:rsid w:val="00727EBE"/>
    <w:rsid w:val="00730348"/>
    <w:rsid w:val="00730388"/>
    <w:rsid w:val="007303C9"/>
    <w:rsid w:val="00730BFC"/>
    <w:rsid w:val="00731E0F"/>
    <w:rsid w:val="007339EB"/>
    <w:rsid w:val="00734D47"/>
    <w:rsid w:val="007350A4"/>
    <w:rsid w:val="007359F1"/>
    <w:rsid w:val="00735EDD"/>
    <w:rsid w:val="0073648E"/>
    <w:rsid w:val="00740694"/>
    <w:rsid w:val="007407AF"/>
    <w:rsid w:val="007414EB"/>
    <w:rsid w:val="00742521"/>
    <w:rsid w:val="0074449E"/>
    <w:rsid w:val="007453C3"/>
    <w:rsid w:val="00745857"/>
    <w:rsid w:val="007463EC"/>
    <w:rsid w:val="00747D77"/>
    <w:rsid w:val="0075022D"/>
    <w:rsid w:val="007508C7"/>
    <w:rsid w:val="0075190C"/>
    <w:rsid w:val="00751C7A"/>
    <w:rsid w:val="00752739"/>
    <w:rsid w:val="00752957"/>
    <w:rsid w:val="0075295A"/>
    <w:rsid w:val="00753067"/>
    <w:rsid w:val="00753C37"/>
    <w:rsid w:val="00754356"/>
    <w:rsid w:val="007553C5"/>
    <w:rsid w:val="007557C4"/>
    <w:rsid w:val="007576F7"/>
    <w:rsid w:val="00757B7E"/>
    <w:rsid w:val="007609E0"/>
    <w:rsid w:val="0076158D"/>
    <w:rsid w:val="0076197D"/>
    <w:rsid w:val="00761BF3"/>
    <w:rsid w:val="0076203B"/>
    <w:rsid w:val="0076210D"/>
    <w:rsid w:val="00762B77"/>
    <w:rsid w:val="00762D12"/>
    <w:rsid w:val="00764B05"/>
    <w:rsid w:val="00764BCB"/>
    <w:rsid w:val="00765762"/>
    <w:rsid w:val="007669D0"/>
    <w:rsid w:val="00767620"/>
    <w:rsid w:val="00767E44"/>
    <w:rsid w:val="00767EA6"/>
    <w:rsid w:val="007701A0"/>
    <w:rsid w:val="00770E66"/>
    <w:rsid w:val="00770F09"/>
    <w:rsid w:val="00771498"/>
    <w:rsid w:val="00772CF8"/>
    <w:rsid w:val="007736C5"/>
    <w:rsid w:val="00775D92"/>
    <w:rsid w:val="00776BA9"/>
    <w:rsid w:val="00776C39"/>
    <w:rsid w:val="00777539"/>
    <w:rsid w:val="007779AE"/>
    <w:rsid w:val="007800DC"/>
    <w:rsid w:val="00780367"/>
    <w:rsid w:val="00781448"/>
    <w:rsid w:val="00781956"/>
    <w:rsid w:val="0078199D"/>
    <w:rsid w:val="007833C2"/>
    <w:rsid w:val="007839AF"/>
    <w:rsid w:val="00783DE7"/>
    <w:rsid w:val="007843CA"/>
    <w:rsid w:val="00785553"/>
    <w:rsid w:val="0078585F"/>
    <w:rsid w:val="00785933"/>
    <w:rsid w:val="00785A5A"/>
    <w:rsid w:val="0078649F"/>
    <w:rsid w:val="00786D88"/>
    <w:rsid w:val="00786F46"/>
    <w:rsid w:val="00786FB7"/>
    <w:rsid w:val="007870EA"/>
    <w:rsid w:val="00787855"/>
    <w:rsid w:val="00787F00"/>
    <w:rsid w:val="0079015C"/>
    <w:rsid w:val="0079184B"/>
    <w:rsid w:val="00791E11"/>
    <w:rsid w:val="00792606"/>
    <w:rsid w:val="00792ABB"/>
    <w:rsid w:val="00792F28"/>
    <w:rsid w:val="00793275"/>
    <w:rsid w:val="007932EC"/>
    <w:rsid w:val="007935A0"/>
    <w:rsid w:val="00794623"/>
    <w:rsid w:val="00794861"/>
    <w:rsid w:val="00794AD5"/>
    <w:rsid w:val="00794F7B"/>
    <w:rsid w:val="007950D0"/>
    <w:rsid w:val="00795151"/>
    <w:rsid w:val="00795288"/>
    <w:rsid w:val="00797B7A"/>
    <w:rsid w:val="007A0610"/>
    <w:rsid w:val="007A1F39"/>
    <w:rsid w:val="007A25A0"/>
    <w:rsid w:val="007A2DE8"/>
    <w:rsid w:val="007A306A"/>
    <w:rsid w:val="007A5DC4"/>
    <w:rsid w:val="007A6466"/>
    <w:rsid w:val="007A68C5"/>
    <w:rsid w:val="007A6F44"/>
    <w:rsid w:val="007A7074"/>
    <w:rsid w:val="007A74EA"/>
    <w:rsid w:val="007A77DE"/>
    <w:rsid w:val="007B00B6"/>
    <w:rsid w:val="007B048E"/>
    <w:rsid w:val="007B096B"/>
    <w:rsid w:val="007B0B88"/>
    <w:rsid w:val="007B1155"/>
    <w:rsid w:val="007B1A71"/>
    <w:rsid w:val="007B246E"/>
    <w:rsid w:val="007B24DA"/>
    <w:rsid w:val="007B2F96"/>
    <w:rsid w:val="007B3112"/>
    <w:rsid w:val="007B321C"/>
    <w:rsid w:val="007B34ED"/>
    <w:rsid w:val="007B370A"/>
    <w:rsid w:val="007B411C"/>
    <w:rsid w:val="007B51D0"/>
    <w:rsid w:val="007B584E"/>
    <w:rsid w:val="007B5C66"/>
    <w:rsid w:val="007B5E41"/>
    <w:rsid w:val="007B7055"/>
    <w:rsid w:val="007B7EAD"/>
    <w:rsid w:val="007C01C6"/>
    <w:rsid w:val="007C1752"/>
    <w:rsid w:val="007C1F0F"/>
    <w:rsid w:val="007C2126"/>
    <w:rsid w:val="007C3A30"/>
    <w:rsid w:val="007C3B8A"/>
    <w:rsid w:val="007C449D"/>
    <w:rsid w:val="007C4C5D"/>
    <w:rsid w:val="007C4DB2"/>
    <w:rsid w:val="007C4E09"/>
    <w:rsid w:val="007C53F4"/>
    <w:rsid w:val="007C551C"/>
    <w:rsid w:val="007C5C33"/>
    <w:rsid w:val="007C6472"/>
    <w:rsid w:val="007C693D"/>
    <w:rsid w:val="007C6A88"/>
    <w:rsid w:val="007C7458"/>
    <w:rsid w:val="007C75E7"/>
    <w:rsid w:val="007C7FD4"/>
    <w:rsid w:val="007D09ED"/>
    <w:rsid w:val="007D1431"/>
    <w:rsid w:val="007D163F"/>
    <w:rsid w:val="007D2B4D"/>
    <w:rsid w:val="007D3AE2"/>
    <w:rsid w:val="007D3DE2"/>
    <w:rsid w:val="007D433D"/>
    <w:rsid w:val="007D52D7"/>
    <w:rsid w:val="007D6B9F"/>
    <w:rsid w:val="007D6C00"/>
    <w:rsid w:val="007E04D4"/>
    <w:rsid w:val="007E0C4E"/>
    <w:rsid w:val="007E1F87"/>
    <w:rsid w:val="007E29D1"/>
    <w:rsid w:val="007E2EAD"/>
    <w:rsid w:val="007E2FAB"/>
    <w:rsid w:val="007E3124"/>
    <w:rsid w:val="007E3618"/>
    <w:rsid w:val="007E428E"/>
    <w:rsid w:val="007E44A4"/>
    <w:rsid w:val="007E48C4"/>
    <w:rsid w:val="007E4D3B"/>
    <w:rsid w:val="007E4F3C"/>
    <w:rsid w:val="007E6F25"/>
    <w:rsid w:val="007E7FAB"/>
    <w:rsid w:val="007F0A39"/>
    <w:rsid w:val="007F1B09"/>
    <w:rsid w:val="007F1ED5"/>
    <w:rsid w:val="007F2CD3"/>
    <w:rsid w:val="007F31E8"/>
    <w:rsid w:val="007F3226"/>
    <w:rsid w:val="007F33ED"/>
    <w:rsid w:val="007F350B"/>
    <w:rsid w:val="007F518D"/>
    <w:rsid w:val="007F52BB"/>
    <w:rsid w:val="007F55C3"/>
    <w:rsid w:val="007F58B7"/>
    <w:rsid w:val="007F5F06"/>
    <w:rsid w:val="007F6497"/>
    <w:rsid w:val="007F6618"/>
    <w:rsid w:val="007F6FA2"/>
    <w:rsid w:val="007F7CF1"/>
    <w:rsid w:val="00800EE0"/>
    <w:rsid w:val="00802CEA"/>
    <w:rsid w:val="0080323E"/>
    <w:rsid w:val="008036DC"/>
    <w:rsid w:val="00804DB9"/>
    <w:rsid w:val="00804E02"/>
    <w:rsid w:val="008055EE"/>
    <w:rsid w:val="00805764"/>
    <w:rsid w:val="00805AC4"/>
    <w:rsid w:val="008069D0"/>
    <w:rsid w:val="00807480"/>
    <w:rsid w:val="008074FE"/>
    <w:rsid w:val="00807AF3"/>
    <w:rsid w:val="00807CFE"/>
    <w:rsid w:val="00807EA1"/>
    <w:rsid w:val="00807F25"/>
    <w:rsid w:val="00807F2C"/>
    <w:rsid w:val="0081049D"/>
    <w:rsid w:val="00811ABF"/>
    <w:rsid w:val="00812681"/>
    <w:rsid w:val="00813C86"/>
    <w:rsid w:val="00813F37"/>
    <w:rsid w:val="00814CFA"/>
    <w:rsid w:val="0081562F"/>
    <w:rsid w:val="00815F50"/>
    <w:rsid w:val="0081624F"/>
    <w:rsid w:val="00816EB6"/>
    <w:rsid w:val="00817302"/>
    <w:rsid w:val="0082156A"/>
    <w:rsid w:val="008223C5"/>
    <w:rsid w:val="008225A0"/>
    <w:rsid w:val="00822D15"/>
    <w:rsid w:val="00823725"/>
    <w:rsid w:val="0082376F"/>
    <w:rsid w:val="0082459B"/>
    <w:rsid w:val="00824616"/>
    <w:rsid w:val="008247F6"/>
    <w:rsid w:val="00824D98"/>
    <w:rsid w:val="00825962"/>
    <w:rsid w:val="00826678"/>
    <w:rsid w:val="00826A48"/>
    <w:rsid w:val="00827253"/>
    <w:rsid w:val="008274FE"/>
    <w:rsid w:val="00827A8E"/>
    <w:rsid w:val="008301B2"/>
    <w:rsid w:val="0083087D"/>
    <w:rsid w:val="00831212"/>
    <w:rsid w:val="00831E35"/>
    <w:rsid w:val="00831E61"/>
    <w:rsid w:val="008320AD"/>
    <w:rsid w:val="008321E3"/>
    <w:rsid w:val="00832DE2"/>
    <w:rsid w:val="00833690"/>
    <w:rsid w:val="00834BA2"/>
    <w:rsid w:val="00835A83"/>
    <w:rsid w:val="00836CAA"/>
    <w:rsid w:val="0083748C"/>
    <w:rsid w:val="00840763"/>
    <w:rsid w:val="00841D55"/>
    <w:rsid w:val="00842487"/>
    <w:rsid w:val="008424A9"/>
    <w:rsid w:val="00843E1E"/>
    <w:rsid w:val="008448F5"/>
    <w:rsid w:val="00844F67"/>
    <w:rsid w:val="008451B1"/>
    <w:rsid w:val="00845AE7"/>
    <w:rsid w:val="008462BB"/>
    <w:rsid w:val="00846340"/>
    <w:rsid w:val="00846641"/>
    <w:rsid w:val="00846D58"/>
    <w:rsid w:val="008471AB"/>
    <w:rsid w:val="00850131"/>
    <w:rsid w:val="00850631"/>
    <w:rsid w:val="00850988"/>
    <w:rsid w:val="00850A15"/>
    <w:rsid w:val="00850D5C"/>
    <w:rsid w:val="008511D3"/>
    <w:rsid w:val="0085144B"/>
    <w:rsid w:val="00851785"/>
    <w:rsid w:val="00851928"/>
    <w:rsid w:val="00851ADE"/>
    <w:rsid w:val="00852FB4"/>
    <w:rsid w:val="00854A01"/>
    <w:rsid w:val="00856593"/>
    <w:rsid w:val="008565C9"/>
    <w:rsid w:val="0085699C"/>
    <w:rsid w:val="008578FC"/>
    <w:rsid w:val="008605DB"/>
    <w:rsid w:val="00862661"/>
    <w:rsid w:val="00862872"/>
    <w:rsid w:val="00862F9B"/>
    <w:rsid w:val="008636C3"/>
    <w:rsid w:val="00863D8B"/>
    <w:rsid w:val="008655FE"/>
    <w:rsid w:val="008656AF"/>
    <w:rsid w:val="00865AFF"/>
    <w:rsid w:val="00866B08"/>
    <w:rsid w:val="0086778A"/>
    <w:rsid w:val="008710DD"/>
    <w:rsid w:val="00871B8B"/>
    <w:rsid w:val="0087239C"/>
    <w:rsid w:val="0087304F"/>
    <w:rsid w:val="00874B53"/>
    <w:rsid w:val="0087503E"/>
    <w:rsid w:val="00875A45"/>
    <w:rsid w:val="00877902"/>
    <w:rsid w:val="00880586"/>
    <w:rsid w:val="00880D02"/>
    <w:rsid w:val="00880E4A"/>
    <w:rsid w:val="008816AC"/>
    <w:rsid w:val="00881E1E"/>
    <w:rsid w:val="0088391F"/>
    <w:rsid w:val="00884F72"/>
    <w:rsid w:val="00885BAC"/>
    <w:rsid w:val="00891A9E"/>
    <w:rsid w:val="00892C45"/>
    <w:rsid w:val="008934EF"/>
    <w:rsid w:val="00893B5C"/>
    <w:rsid w:val="0089432B"/>
    <w:rsid w:val="008946B5"/>
    <w:rsid w:val="00894D12"/>
    <w:rsid w:val="00894E79"/>
    <w:rsid w:val="00895848"/>
    <w:rsid w:val="00897282"/>
    <w:rsid w:val="00897A63"/>
    <w:rsid w:val="00897F65"/>
    <w:rsid w:val="008A0418"/>
    <w:rsid w:val="008A0954"/>
    <w:rsid w:val="008A20A3"/>
    <w:rsid w:val="008A2168"/>
    <w:rsid w:val="008A2A1F"/>
    <w:rsid w:val="008A32B9"/>
    <w:rsid w:val="008A36B6"/>
    <w:rsid w:val="008A3BF1"/>
    <w:rsid w:val="008A5043"/>
    <w:rsid w:val="008A522F"/>
    <w:rsid w:val="008A737F"/>
    <w:rsid w:val="008B2D37"/>
    <w:rsid w:val="008B327F"/>
    <w:rsid w:val="008B354A"/>
    <w:rsid w:val="008B4130"/>
    <w:rsid w:val="008B47FD"/>
    <w:rsid w:val="008B55F9"/>
    <w:rsid w:val="008B6B9F"/>
    <w:rsid w:val="008B6C62"/>
    <w:rsid w:val="008B70CD"/>
    <w:rsid w:val="008C009E"/>
    <w:rsid w:val="008C0AD0"/>
    <w:rsid w:val="008C0F8A"/>
    <w:rsid w:val="008C1BC7"/>
    <w:rsid w:val="008C21F3"/>
    <w:rsid w:val="008C248F"/>
    <w:rsid w:val="008C2ABC"/>
    <w:rsid w:val="008C2AC4"/>
    <w:rsid w:val="008C2E1F"/>
    <w:rsid w:val="008C39D5"/>
    <w:rsid w:val="008C49D1"/>
    <w:rsid w:val="008C519E"/>
    <w:rsid w:val="008C5E53"/>
    <w:rsid w:val="008D024E"/>
    <w:rsid w:val="008D08FC"/>
    <w:rsid w:val="008D30C4"/>
    <w:rsid w:val="008D3DB8"/>
    <w:rsid w:val="008D4A41"/>
    <w:rsid w:val="008D4D17"/>
    <w:rsid w:val="008D4FAA"/>
    <w:rsid w:val="008D52DE"/>
    <w:rsid w:val="008D5477"/>
    <w:rsid w:val="008D69BD"/>
    <w:rsid w:val="008D787C"/>
    <w:rsid w:val="008E0654"/>
    <w:rsid w:val="008E0DF6"/>
    <w:rsid w:val="008E1035"/>
    <w:rsid w:val="008E345C"/>
    <w:rsid w:val="008E38F2"/>
    <w:rsid w:val="008E3A71"/>
    <w:rsid w:val="008E3F49"/>
    <w:rsid w:val="008E576F"/>
    <w:rsid w:val="008E5BCC"/>
    <w:rsid w:val="008E60BE"/>
    <w:rsid w:val="008E6435"/>
    <w:rsid w:val="008E7AA5"/>
    <w:rsid w:val="008F0C9E"/>
    <w:rsid w:val="008F0FEC"/>
    <w:rsid w:val="008F190B"/>
    <w:rsid w:val="008F19B1"/>
    <w:rsid w:val="008F2423"/>
    <w:rsid w:val="008F6F20"/>
    <w:rsid w:val="008F7DBE"/>
    <w:rsid w:val="00900D71"/>
    <w:rsid w:val="00900E62"/>
    <w:rsid w:val="00900F94"/>
    <w:rsid w:val="00901154"/>
    <w:rsid w:val="009033F2"/>
    <w:rsid w:val="00903B1B"/>
    <w:rsid w:val="009044B2"/>
    <w:rsid w:val="00905584"/>
    <w:rsid w:val="009057CD"/>
    <w:rsid w:val="00905E22"/>
    <w:rsid w:val="00906E60"/>
    <w:rsid w:val="00907806"/>
    <w:rsid w:val="009101D4"/>
    <w:rsid w:val="00910470"/>
    <w:rsid w:val="00911A79"/>
    <w:rsid w:val="00912E68"/>
    <w:rsid w:val="009130CF"/>
    <w:rsid w:val="00913BEA"/>
    <w:rsid w:val="00913BF2"/>
    <w:rsid w:val="00913D95"/>
    <w:rsid w:val="0091402B"/>
    <w:rsid w:val="009144C6"/>
    <w:rsid w:val="00914F74"/>
    <w:rsid w:val="0091610B"/>
    <w:rsid w:val="00917CE9"/>
    <w:rsid w:val="00921E65"/>
    <w:rsid w:val="009223A4"/>
    <w:rsid w:val="0092453B"/>
    <w:rsid w:val="00924B68"/>
    <w:rsid w:val="0092743A"/>
    <w:rsid w:val="009278F5"/>
    <w:rsid w:val="00927C7F"/>
    <w:rsid w:val="00930E31"/>
    <w:rsid w:val="00930FE7"/>
    <w:rsid w:val="0093269A"/>
    <w:rsid w:val="00933250"/>
    <w:rsid w:val="00933937"/>
    <w:rsid w:val="00933BA1"/>
    <w:rsid w:val="00934933"/>
    <w:rsid w:val="009356E4"/>
    <w:rsid w:val="00935AF0"/>
    <w:rsid w:val="009362DB"/>
    <w:rsid w:val="009377C5"/>
    <w:rsid w:val="00940259"/>
    <w:rsid w:val="00941206"/>
    <w:rsid w:val="00941382"/>
    <w:rsid w:val="00941549"/>
    <w:rsid w:val="00941C07"/>
    <w:rsid w:val="009422B4"/>
    <w:rsid w:val="00942593"/>
    <w:rsid w:val="00943451"/>
    <w:rsid w:val="00943460"/>
    <w:rsid w:val="00943784"/>
    <w:rsid w:val="00943BB2"/>
    <w:rsid w:val="00943ED7"/>
    <w:rsid w:val="00944791"/>
    <w:rsid w:val="00944E28"/>
    <w:rsid w:val="00945FEA"/>
    <w:rsid w:val="0094618D"/>
    <w:rsid w:val="00946589"/>
    <w:rsid w:val="009467D2"/>
    <w:rsid w:val="00947597"/>
    <w:rsid w:val="009479D7"/>
    <w:rsid w:val="009504F1"/>
    <w:rsid w:val="0095075B"/>
    <w:rsid w:val="009507EE"/>
    <w:rsid w:val="00951523"/>
    <w:rsid w:val="00951E05"/>
    <w:rsid w:val="009529A0"/>
    <w:rsid w:val="00953BD5"/>
    <w:rsid w:val="00954143"/>
    <w:rsid w:val="00954F78"/>
    <w:rsid w:val="009559A8"/>
    <w:rsid w:val="00956659"/>
    <w:rsid w:val="00956E62"/>
    <w:rsid w:val="00957595"/>
    <w:rsid w:val="00960696"/>
    <w:rsid w:val="0096072F"/>
    <w:rsid w:val="00961A6C"/>
    <w:rsid w:val="00961AC6"/>
    <w:rsid w:val="00961C67"/>
    <w:rsid w:val="00961CF0"/>
    <w:rsid w:val="00962763"/>
    <w:rsid w:val="009629D8"/>
    <w:rsid w:val="00962A78"/>
    <w:rsid w:val="009633C3"/>
    <w:rsid w:val="009650B9"/>
    <w:rsid w:val="009659B1"/>
    <w:rsid w:val="00965C4D"/>
    <w:rsid w:val="0096697A"/>
    <w:rsid w:val="00966DF7"/>
    <w:rsid w:val="00970A61"/>
    <w:rsid w:val="00971950"/>
    <w:rsid w:val="00972F52"/>
    <w:rsid w:val="009734FD"/>
    <w:rsid w:val="00974125"/>
    <w:rsid w:val="009746B2"/>
    <w:rsid w:val="009759BD"/>
    <w:rsid w:val="00975A26"/>
    <w:rsid w:val="00975ECF"/>
    <w:rsid w:val="00976BC5"/>
    <w:rsid w:val="00976D11"/>
    <w:rsid w:val="00977103"/>
    <w:rsid w:val="00977729"/>
    <w:rsid w:val="00980011"/>
    <w:rsid w:val="00980332"/>
    <w:rsid w:val="00981846"/>
    <w:rsid w:val="00981B62"/>
    <w:rsid w:val="00983112"/>
    <w:rsid w:val="00983E1F"/>
    <w:rsid w:val="009840D9"/>
    <w:rsid w:val="00986A9A"/>
    <w:rsid w:val="00987404"/>
    <w:rsid w:val="00992076"/>
    <w:rsid w:val="009924F5"/>
    <w:rsid w:val="00992631"/>
    <w:rsid w:val="0099332B"/>
    <w:rsid w:val="00993507"/>
    <w:rsid w:val="00994498"/>
    <w:rsid w:val="00995141"/>
    <w:rsid w:val="00995F37"/>
    <w:rsid w:val="00995F9A"/>
    <w:rsid w:val="009962EC"/>
    <w:rsid w:val="0099640C"/>
    <w:rsid w:val="00996650"/>
    <w:rsid w:val="00996B72"/>
    <w:rsid w:val="00997113"/>
    <w:rsid w:val="009A043E"/>
    <w:rsid w:val="009A0AF3"/>
    <w:rsid w:val="009A0C1B"/>
    <w:rsid w:val="009A23EA"/>
    <w:rsid w:val="009A2703"/>
    <w:rsid w:val="009A338E"/>
    <w:rsid w:val="009A5E47"/>
    <w:rsid w:val="009A60EB"/>
    <w:rsid w:val="009A6A98"/>
    <w:rsid w:val="009A7446"/>
    <w:rsid w:val="009B18D2"/>
    <w:rsid w:val="009B1B8F"/>
    <w:rsid w:val="009B1ED7"/>
    <w:rsid w:val="009B21D1"/>
    <w:rsid w:val="009B2C9D"/>
    <w:rsid w:val="009B2D96"/>
    <w:rsid w:val="009B35AC"/>
    <w:rsid w:val="009B37CB"/>
    <w:rsid w:val="009B4398"/>
    <w:rsid w:val="009B45EE"/>
    <w:rsid w:val="009B4F32"/>
    <w:rsid w:val="009B5889"/>
    <w:rsid w:val="009B6ADC"/>
    <w:rsid w:val="009B6CC5"/>
    <w:rsid w:val="009B7503"/>
    <w:rsid w:val="009B7949"/>
    <w:rsid w:val="009B7C5B"/>
    <w:rsid w:val="009B7CAA"/>
    <w:rsid w:val="009C2142"/>
    <w:rsid w:val="009C3831"/>
    <w:rsid w:val="009C3ECE"/>
    <w:rsid w:val="009C42D3"/>
    <w:rsid w:val="009C4DC4"/>
    <w:rsid w:val="009C4DDC"/>
    <w:rsid w:val="009C71BD"/>
    <w:rsid w:val="009C7A85"/>
    <w:rsid w:val="009D03A4"/>
    <w:rsid w:val="009D1387"/>
    <w:rsid w:val="009D165C"/>
    <w:rsid w:val="009D2A83"/>
    <w:rsid w:val="009D3282"/>
    <w:rsid w:val="009D3B61"/>
    <w:rsid w:val="009D43E6"/>
    <w:rsid w:val="009D4740"/>
    <w:rsid w:val="009D4AB1"/>
    <w:rsid w:val="009D4EF5"/>
    <w:rsid w:val="009D5474"/>
    <w:rsid w:val="009D5626"/>
    <w:rsid w:val="009D6851"/>
    <w:rsid w:val="009D743A"/>
    <w:rsid w:val="009D74FE"/>
    <w:rsid w:val="009D75DD"/>
    <w:rsid w:val="009D7962"/>
    <w:rsid w:val="009E0943"/>
    <w:rsid w:val="009E11C2"/>
    <w:rsid w:val="009E19AB"/>
    <w:rsid w:val="009E29CE"/>
    <w:rsid w:val="009E313B"/>
    <w:rsid w:val="009E3E15"/>
    <w:rsid w:val="009E4194"/>
    <w:rsid w:val="009E562C"/>
    <w:rsid w:val="009E56FB"/>
    <w:rsid w:val="009E585B"/>
    <w:rsid w:val="009E5A8D"/>
    <w:rsid w:val="009E5D85"/>
    <w:rsid w:val="009E5EEB"/>
    <w:rsid w:val="009E6693"/>
    <w:rsid w:val="009E6738"/>
    <w:rsid w:val="009E6858"/>
    <w:rsid w:val="009E6AE3"/>
    <w:rsid w:val="009F1A79"/>
    <w:rsid w:val="009F255F"/>
    <w:rsid w:val="009F25D7"/>
    <w:rsid w:val="009F3702"/>
    <w:rsid w:val="009F3952"/>
    <w:rsid w:val="009F3EDD"/>
    <w:rsid w:val="009F4CD2"/>
    <w:rsid w:val="009F539B"/>
    <w:rsid w:val="009F77BB"/>
    <w:rsid w:val="009F7808"/>
    <w:rsid w:val="009F7B17"/>
    <w:rsid w:val="00A00D40"/>
    <w:rsid w:val="00A01371"/>
    <w:rsid w:val="00A01B8A"/>
    <w:rsid w:val="00A048EE"/>
    <w:rsid w:val="00A053F1"/>
    <w:rsid w:val="00A0715F"/>
    <w:rsid w:val="00A0727F"/>
    <w:rsid w:val="00A07420"/>
    <w:rsid w:val="00A1005F"/>
    <w:rsid w:val="00A10082"/>
    <w:rsid w:val="00A10513"/>
    <w:rsid w:val="00A10DE6"/>
    <w:rsid w:val="00A11921"/>
    <w:rsid w:val="00A11EB7"/>
    <w:rsid w:val="00A126C3"/>
    <w:rsid w:val="00A1273A"/>
    <w:rsid w:val="00A13AE4"/>
    <w:rsid w:val="00A14259"/>
    <w:rsid w:val="00A15C82"/>
    <w:rsid w:val="00A16B2D"/>
    <w:rsid w:val="00A17092"/>
    <w:rsid w:val="00A17355"/>
    <w:rsid w:val="00A17AB3"/>
    <w:rsid w:val="00A17F54"/>
    <w:rsid w:val="00A20D05"/>
    <w:rsid w:val="00A211A7"/>
    <w:rsid w:val="00A213FE"/>
    <w:rsid w:val="00A21C8B"/>
    <w:rsid w:val="00A2288D"/>
    <w:rsid w:val="00A22FB1"/>
    <w:rsid w:val="00A23768"/>
    <w:rsid w:val="00A237B2"/>
    <w:rsid w:val="00A240A8"/>
    <w:rsid w:val="00A24E9A"/>
    <w:rsid w:val="00A25C6F"/>
    <w:rsid w:val="00A25F6D"/>
    <w:rsid w:val="00A269E0"/>
    <w:rsid w:val="00A27247"/>
    <w:rsid w:val="00A2727D"/>
    <w:rsid w:val="00A27E4F"/>
    <w:rsid w:val="00A301F7"/>
    <w:rsid w:val="00A3141C"/>
    <w:rsid w:val="00A3150A"/>
    <w:rsid w:val="00A31F0F"/>
    <w:rsid w:val="00A32923"/>
    <w:rsid w:val="00A32DEA"/>
    <w:rsid w:val="00A3484A"/>
    <w:rsid w:val="00A3522F"/>
    <w:rsid w:val="00A35611"/>
    <w:rsid w:val="00A3774E"/>
    <w:rsid w:val="00A40A85"/>
    <w:rsid w:val="00A41732"/>
    <w:rsid w:val="00A42D3E"/>
    <w:rsid w:val="00A43117"/>
    <w:rsid w:val="00A4395A"/>
    <w:rsid w:val="00A43BF8"/>
    <w:rsid w:val="00A43E17"/>
    <w:rsid w:val="00A443E7"/>
    <w:rsid w:val="00A44C4E"/>
    <w:rsid w:val="00A4509F"/>
    <w:rsid w:val="00A47698"/>
    <w:rsid w:val="00A5004E"/>
    <w:rsid w:val="00A51CEA"/>
    <w:rsid w:val="00A51F59"/>
    <w:rsid w:val="00A523BC"/>
    <w:rsid w:val="00A54A77"/>
    <w:rsid w:val="00A55632"/>
    <w:rsid w:val="00A55F60"/>
    <w:rsid w:val="00A560C8"/>
    <w:rsid w:val="00A5781F"/>
    <w:rsid w:val="00A57999"/>
    <w:rsid w:val="00A61286"/>
    <w:rsid w:val="00A63886"/>
    <w:rsid w:val="00A64539"/>
    <w:rsid w:val="00A6501F"/>
    <w:rsid w:val="00A65A06"/>
    <w:rsid w:val="00A66543"/>
    <w:rsid w:val="00A66964"/>
    <w:rsid w:val="00A67ED1"/>
    <w:rsid w:val="00A700AB"/>
    <w:rsid w:val="00A7074E"/>
    <w:rsid w:val="00A709F6"/>
    <w:rsid w:val="00A71215"/>
    <w:rsid w:val="00A71677"/>
    <w:rsid w:val="00A71979"/>
    <w:rsid w:val="00A719F1"/>
    <w:rsid w:val="00A71B27"/>
    <w:rsid w:val="00A71BB1"/>
    <w:rsid w:val="00A71F05"/>
    <w:rsid w:val="00A72A5C"/>
    <w:rsid w:val="00A73633"/>
    <w:rsid w:val="00A73ABA"/>
    <w:rsid w:val="00A749A1"/>
    <w:rsid w:val="00A75E6F"/>
    <w:rsid w:val="00A76CA0"/>
    <w:rsid w:val="00A77263"/>
    <w:rsid w:val="00A806DB"/>
    <w:rsid w:val="00A817D4"/>
    <w:rsid w:val="00A819E5"/>
    <w:rsid w:val="00A826BB"/>
    <w:rsid w:val="00A82A95"/>
    <w:rsid w:val="00A84810"/>
    <w:rsid w:val="00A84995"/>
    <w:rsid w:val="00A84E04"/>
    <w:rsid w:val="00A8533B"/>
    <w:rsid w:val="00A867D6"/>
    <w:rsid w:val="00A868B2"/>
    <w:rsid w:val="00A868C1"/>
    <w:rsid w:val="00A86DAD"/>
    <w:rsid w:val="00A87BA4"/>
    <w:rsid w:val="00A87E06"/>
    <w:rsid w:val="00A90084"/>
    <w:rsid w:val="00A911E3"/>
    <w:rsid w:val="00A9297E"/>
    <w:rsid w:val="00A93157"/>
    <w:rsid w:val="00A93F81"/>
    <w:rsid w:val="00A9407A"/>
    <w:rsid w:val="00A941C4"/>
    <w:rsid w:val="00A94E80"/>
    <w:rsid w:val="00A95757"/>
    <w:rsid w:val="00A95AF2"/>
    <w:rsid w:val="00A95F02"/>
    <w:rsid w:val="00A964A4"/>
    <w:rsid w:val="00A97DB9"/>
    <w:rsid w:val="00AA1D6F"/>
    <w:rsid w:val="00AA2030"/>
    <w:rsid w:val="00AA27C2"/>
    <w:rsid w:val="00AA2D6D"/>
    <w:rsid w:val="00AA3834"/>
    <w:rsid w:val="00AA4008"/>
    <w:rsid w:val="00AA4D37"/>
    <w:rsid w:val="00AA56CB"/>
    <w:rsid w:val="00AA61A4"/>
    <w:rsid w:val="00AA64A4"/>
    <w:rsid w:val="00AA6B2C"/>
    <w:rsid w:val="00AB1195"/>
    <w:rsid w:val="00AB1429"/>
    <w:rsid w:val="00AB2243"/>
    <w:rsid w:val="00AB2E8F"/>
    <w:rsid w:val="00AB311E"/>
    <w:rsid w:val="00AB42B3"/>
    <w:rsid w:val="00AB43FA"/>
    <w:rsid w:val="00AB62D8"/>
    <w:rsid w:val="00AB6675"/>
    <w:rsid w:val="00AB691E"/>
    <w:rsid w:val="00AB7638"/>
    <w:rsid w:val="00AB76E0"/>
    <w:rsid w:val="00AB795C"/>
    <w:rsid w:val="00AC0958"/>
    <w:rsid w:val="00AC0A31"/>
    <w:rsid w:val="00AC0D6E"/>
    <w:rsid w:val="00AC1236"/>
    <w:rsid w:val="00AC17FE"/>
    <w:rsid w:val="00AC2470"/>
    <w:rsid w:val="00AC2D19"/>
    <w:rsid w:val="00AC3059"/>
    <w:rsid w:val="00AC316E"/>
    <w:rsid w:val="00AC3AFC"/>
    <w:rsid w:val="00AC4E17"/>
    <w:rsid w:val="00AC5267"/>
    <w:rsid w:val="00AC7297"/>
    <w:rsid w:val="00AC72D3"/>
    <w:rsid w:val="00AC78AE"/>
    <w:rsid w:val="00AD0171"/>
    <w:rsid w:val="00AD0347"/>
    <w:rsid w:val="00AD082B"/>
    <w:rsid w:val="00AD087D"/>
    <w:rsid w:val="00AD12C6"/>
    <w:rsid w:val="00AD135E"/>
    <w:rsid w:val="00AD1860"/>
    <w:rsid w:val="00AD1DF6"/>
    <w:rsid w:val="00AD1E0D"/>
    <w:rsid w:val="00AD1F22"/>
    <w:rsid w:val="00AD1FF5"/>
    <w:rsid w:val="00AD223D"/>
    <w:rsid w:val="00AD27AC"/>
    <w:rsid w:val="00AD2A26"/>
    <w:rsid w:val="00AD2B81"/>
    <w:rsid w:val="00AD3EED"/>
    <w:rsid w:val="00AD4861"/>
    <w:rsid w:val="00AD6F0D"/>
    <w:rsid w:val="00AE0995"/>
    <w:rsid w:val="00AE0BD3"/>
    <w:rsid w:val="00AE177F"/>
    <w:rsid w:val="00AE1DEB"/>
    <w:rsid w:val="00AE25FF"/>
    <w:rsid w:val="00AE2A9D"/>
    <w:rsid w:val="00AE3D20"/>
    <w:rsid w:val="00AE42A0"/>
    <w:rsid w:val="00AE49E7"/>
    <w:rsid w:val="00AE4FFF"/>
    <w:rsid w:val="00AE646C"/>
    <w:rsid w:val="00AE6C3A"/>
    <w:rsid w:val="00AE6CFE"/>
    <w:rsid w:val="00AF158D"/>
    <w:rsid w:val="00AF286C"/>
    <w:rsid w:val="00AF3E04"/>
    <w:rsid w:val="00AF401A"/>
    <w:rsid w:val="00AF4591"/>
    <w:rsid w:val="00AF45E1"/>
    <w:rsid w:val="00AF4DC7"/>
    <w:rsid w:val="00AF4FA6"/>
    <w:rsid w:val="00AF4FFB"/>
    <w:rsid w:val="00AF56F7"/>
    <w:rsid w:val="00AF5B30"/>
    <w:rsid w:val="00AF6204"/>
    <w:rsid w:val="00AF6237"/>
    <w:rsid w:val="00AF77B3"/>
    <w:rsid w:val="00B00327"/>
    <w:rsid w:val="00B006EF"/>
    <w:rsid w:val="00B01A06"/>
    <w:rsid w:val="00B026C0"/>
    <w:rsid w:val="00B02DA5"/>
    <w:rsid w:val="00B03E53"/>
    <w:rsid w:val="00B042D2"/>
    <w:rsid w:val="00B04795"/>
    <w:rsid w:val="00B04B94"/>
    <w:rsid w:val="00B04C55"/>
    <w:rsid w:val="00B06048"/>
    <w:rsid w:val="00B06C2F"/>
    <w:rsid w:val="00B07274"/>
    <w:rsid w:val="00B10D1D"/>
    <w:rsid w:val="00B11788"/>
    <w:rsid w:val="00B13403"/>
    <w:rsid w:val="00B138E6"/>
    <w:rsid w:val="00B139A2"/>
    <w:rsid w:val="00B143AD"/>
    <w:rsid w:val="00B1457E"/>
    <w:rsid w:val="00B1567E"/>
    <w:rsid w:val="00B15747"/>
    <w:rsid w:val="00B1788D"/>
    <w:rsid w:val="00B17AF5"/>
    <w:rsid w:val="00B17B65"/>
    <w:rsid w:val="00B17DF1"/>
    <w:rsid w:val="00B21923"/>
    <w:rsid w:val="00B21C5D"/>
    <w:rsid w:val="00B220F0"/>
    <w:rsid w:val="00B2250E"/>
    <w:rsid w:val="00B22611"/>
    <w:rsid w:val="00B234AE"/>
    <w:rsid w:val="00B23D81"/>
    <w:rsid w:val="00B24D48"/>
    <w:rsid w:val="00B254B7"/>
    <w:rsid w:val="00B258ED"/>
    <w:rsid w:val="00B27767"/>
    <w:rsid w:val="00B30537"/>
    <w:rsid w:val="00B30596"/>
    <w:rsid w:val="00B31CC1"/>
    <w:rsid w:val="00B32F4A"/>
    <w:rsid w:val="00B33865"/>
    <w:rsid w:val="00B33A4D"/>
    <w:rsid w:val="00B33D58"/>
    <w:rsid w:val="00B345CE"/>
    <w:rsid w:val="00B34D12"/>
    <w:rsid w:val="00B35089"/>
    <w:rsid w:val="00B352C8"/>
    <w:rsid w:val="00B365A5"/>
    <w:rsid w:val="00B371C5"/>
    <w:rsid w:val="00B37335"/>
    <w:rsid w:val="00B37459"/>
    <w:rsid w:val="00B37BBE"/>
    <w:rsid w:val="00B40470"/>
    <w:rsid w:val="00B410E2"/>
    <w:rsid w:val="00B4120F"/>
    <w:rsid w:val="00B426B3"/>
    <w:rsid w:val="00B43EAD"/>
    <w:rsid w:val="00B45EF0"/>
    <w:rsid w:val="00B4777F"/>
    <w:rsid w:val="00B4789C"/>
    <w:rsid w:val="00B506D5"/>
    <w:rsid w:val="00B50C28"/>
    <w:rsid w:val="00B50DA1"/>
    <w:rsid w:val="00B51A0F"/>
    <w:rsid w:val="00B522D5"/>
    <w:rsid w:val="00B52FF4"/>
    <w:rsid w:val="00B548A9"/>
    <w:rsid w:val="00B548D6"/>
    <w:rsid w:val="00B54B8F"/>
    <w:rsid w:val="00B54F4B"/>
    <w:rsid w:val="00B55053"/>
    <w:rsid w:val="00B574F1"/>
    <w:rsid w:val="00B57D6B"/>
    <w:rsid w:val="00B60343"/>
    <w:rsid w:val="00B61151"/>
    <w:rsid w:val="00B615EE"/>
    <w:rsid w:val="00B61988"/>
    <w:rsid w:val="00B61E1D"/>
    <w:rsid w:val="00B61E72"/>
    <w:rsid w:val="00B62297"/>
    <w:rsid w:val="00B63E4A"/>
    <w:rsid w:val="00B641A1"/>
    <w:rsid w:val="00B64AC0"/>
    <w:rsid w:val="00B655C4"/>
    <w:rsid w:val="00B65F09"/>
    <w:rsid w:val="00B66091"/>
    <w:rsid w:val="00B66951"/>
    <w:rsid w:val="00B66CE9"/>
    <w:rsid w:val="00B704F3"/>
    <w:rsid w:val="00B70D0A"/>
    <w:rsid w:val="00B7126F"/>
    <w:rsid w:val="00B72523"/>
    <w:rsid w:val="00B72FF5"/>
    <w:rsid w:val="00B73A2B"/>
    <w:rsid w:val="00B741F3"/>
    <w:rsid w:val="00B74687"/>
    <w:rsid w:val="00B74CD5"/>
    <w:rsid w:val="00B7573A"/>
    <w:rsid w:val="00B75915"/>
    <w:rsid w:val="00B75F11"/>
    <w:rsid w:val="00B7621D"/>
    <w:rsid w:val="00B7628B"/>
    <w:rsid w:val="00B7685F"/>
    <w:rsid w:val="00B771AB"/>
    <w:rsid w:val="00B77902"/>
    <w:rsid w:val="00B77C4D"/>
    <w:rsid w:val="00B77E0D"/>
    <w:rsid w:val="00B77E38"/>
    <w:rsid w:val="00B77F38"/>
    <w:rsid w:val="00B80615"/>
    <w:rsid w:val="00B80B2A"/>
    <w:rsid w:val="00B81C7C"/>
    <w:rsid w:val="00B81D86"/>
    <w:rsid w:val="00B81D92"/>
    <w:rsid w:val="00B81E79"/>
    <w:rsid w:val="00B8244C"/>
    <w:rsid w:val="00B827EF"/>
    <w:rsid w:val="00B84753"/>
    <w:rsid w:val="00B85722"/>
    <w:rsid w:val="00B858DE"/>
    <w:rsid w:val="00B85DC6"/>
    <w:rsid w:val="00B86903"/>
    <w:rsid w:val="00B86AE0"/>
    <w:rsid w:val="00B86C23"/>
    <w:rsid w:val="00B873E0"/>
    <w:rsid w:val="00B879EA"/>
    <w:rsid w:val="00B87D11"/>
    <w:rsid w:val="00B900F5"/>
    <w:rsid w:val="00B90CE8"/>
    <w:rsid w:val="00B90D01"/>
    <w:rsid w:val="00B930BD"/>
    <w:rsid w:val="00B93AF5"/>
    <w:rsid w:val="00B94571"/>
    <w:rsid w:val="00B9647C"/>
    <w:rsid w:val="00B9743B"/>
    <w:rsid w:val="00BA00ED"/>
    <w:rsid w:val="00BA045D"/>
    <w:rsid w:val="00BA053B"/>
    <w:rsid w:val="00BA1FC7"/>
    <w:rsid w:val="00BA2214"/>
    <w:rsid w:val="00BA276F"/>
    <w:rsid w:val="00BA2C0C"/>
    <w:rsid w:val="00BA3264"/>
    <w:rsid w:val="00BA4A14"/>
    <w:rsid w:val="00BA51AB"/>
    <w:rsid w:val="00BA6B19"/>
    <w:rsid w:val="00BA6EA6"/>
    <w:rsid w:val="00BB1AEB"/>
    <w:rsid w:val="00BB4EDF"/>
    <w:rsid w:val="00BB5436"/>
    <w:rsid w:val="00BB5B86"/>
    <w:rsid w:val="00BB69C4"/>
    <w:rsid w:val="00BB6AF4"/>
    <w:rsid w:val="00BB6E4F"/>
    <w:rsid w:val="00BB7E56"/>
    <w:rsid w:val="00BC0EA6"/>
    <w:rsid w:val="00BC1D0A"/>
    <w:rsid w:val="00BC2120"/>
    <w:rsid w:val="00BC3201"/>
    <w:rsid w:val="00BC4BEB"/>
    <w:rsid w:val="00BC5885"/>
    <w:rsid w:val="00BC5D0B"/>
    <w:rsid w:val="00BC620D"/>
    <w:rsid w:val="00BC6B2D"/>
    <w:rsid w:val="00BC763E"/>
    <w:rsid w:val="00BD0A9E"/>
    <w:rsid w:val="00BD12FB"/>
    <w:rsid w:val="00BD1E8F"/>
    <w:rsid w:val="00BD1EAF"/>
    <w:rsid w:val="00BD1FA8"/>
    <w:rsid w:val="00BD34BB"/>
    <w:rsid w:val="00BD3E9B"/>
    <w:rsid w:val="00BD41CB"/>
    <w:rsid w:val="00BD42BF"/>
    <w:rsid w:val="00BD4EE1"/>
    <w:rsid w:val="00BD5656"/>
    <w:rsid w:val="00BD59EB"/>
    <w:rsid w:val="00BD688C"/>
    <w:rsid w:val="00BE1083"/>
    <w:rsid w:val="00BE2F72"/>
    <w:rsid w:val="00BE31E2"/>
    <w:rsid w:val="00BE37F2"/>
    <w:rsid w:val="00BE5525"/>
    <w:rsid w:val="00BE676D"/>
    <w:rsid w:val="00BE69E2"/>
    <w:rsid w:val="00BE748A"/>
    <w:rsid w:val="00BE787E"/>
    <w:rsid w:val="00BF0150"/>
    <w:rsid w:val="00BF0218"/>
    <w:rsid w:val="00BF0264"/>
    <w:rsid w:val="00BF0907"/>
    <w:rsid w:val="00BF0BDD"/>
    <w:rsid w:val="00BF1A5C"/>
    <w:rsid w:val="00BF32F6"/>
    <w:rsid w:val="00BF3493"/>
    <w:rsid w:val="00BF355A"/>
    <w:rsid w:val="00BF4116"/>
    <w:rsid w:val="00BF524B"/>
    <w:rsid w:val="00BF5CBF"/>
    <w:rsid w:val="00BF6B52"/>
    <w:rsid w:val="00BF7584"/>
    <w:rsid w:val="00BF7B9F"/>
    <w:rsid w:val="00C004D8"/>
    <w:rsid w:val="00C006A7"/>
    <w:rsid w:val="00C01542"/>
    <w:rsid w:val="00C0166B"/>
    <w:rsid w:val="00C0203E"/>
    <w:rsid w:val="00C0311D"/>
    <w:rsid w:val="00C04409"/>
    <w:rsid w:val="00C044AA"/>
    <w:rsid w:val="00C04EA6"/>
    <w:rsid w:val="00C0606C"/>
    <w:rsid w:val="00C06A23"/>
    <w:rsid w:val="00C06BD9"/>
    <w:rsid w:val="00C073C9"/>
    <w:rsid w:val="00C10382"/>
    <w:rsid w:val="00C10D1D"/>
    <w:rsid w:val="00C11CD3"/>
    <w:rsid w:val="00C11EFD"/>
    <w:rsid w:val="00C12260"/>
    <w:rsid w:val="00C12390"/>
    <w:rsid w:val="00C12C97"/>
    <w:rsid w:val="00C14035"/>
    <w:rsid w:val="00C14722"/>
    <w:rsid w:val="00C15353"/>
    <w:rsid w:val="00C16790"/>
    <w:rsid w:val="00C17385"/>
    <w:rsid w:val="00C175AA"/>
    <w:rsid w:val="00C2121F"/>
    <w:rsid w:val="00C21B5A"/>
    <w:rsid w:val="00C21DD1"/>
    <w:rsid w:val="00C2336F"/>
    <w:rsid w:val="00C23EBA"/>
    <w:rsid w:val="00C24536"/>
    <w:rsid w:val="00C24999"/>
    <w:rsid w:val="00C24F48"/>
    <w:rsid w:val="00C25060"/>
    <w:rsid w:val="00C25337"/>
    <w:rsid w:val="00C26223"/>
    <w:rsid w:val="00C309EC"/>
    <w:rsid w:val="00C323F4"/>
    <w:rsid w:val="00C32515"/>
    <w:rsid w:val="00C33624"/>
    <w:rsid w:val="00C3368F"/>
    <w:rsid w:val="00C339D1"/>
    <w:rsid w:val="00C34553"/>
    <w:rsid w:val="00C34924"/>
    <w:rsid w:val="00C34C65"/>
    <w:rsid w:val="00C34C84"/>
    <w:rsid w:val="00C3539E"/>
    <w:rsid w:val="00C3577E"/>
    <w:rsid w:val="00C35838"/>
    <w:rsid w:val="00C37E98"/>
    <w:rsid w:val="00C40651"/>
    <w:rsid w:val="00C408A4"/>
    <w:rsid w:val="00C408E0"/>
    <w:rsid w:val="00C42ADB"/>
    <w:rsid w:val="00C42BCB"/>
    <w:rsid w:val="00C42CED"/>
    <w:rsid w:val="00C435EE"/>
    <w:rsid w:val="00C43C9A"/>
    <w:rsid w:val="00C45D60"/>
    <w:rsid w:val="00C47FCD"/>
    <w:rsid w:val="00C50486"/>
    <w:rsid w:val="00C50D3F"/>
    <w:rsid w:val="00C517E9"/>
    <w:rsid w:val="00C51B68"/>
    <w:rsid w:val="00C5211C"/>
    <w:rsid w:val="00C522AF"/>
    <w:rsid w:val="00C5264D"/>
    <w:rsid w:val="00C52EB5"/>
    <w:rsid w:val="00C55B3D"/>
    <w:rsid w:val="00C56422"/>
    <w:rsid w:val="00C567F0"/>
    <w:rsid w:val="00C56D0B"/>
    <w:rsid w:val="00C56E08"/>
    <w:rsid w:val="00C56E7F"/>
    <w:rsid w:val="00C5768B"/>
    <w:rsid w:val="00C57D63"/>
    <w:rsid w:val="00C602C2"/>
    <w:rsid w:val="00C60E99"/>
    <w:rsid w:val="00C61399"/>
    <w:rsid w:val="00C61E36"/>
    <w:rsid w:val="00C62379"/>
    <w:rsid w:val="00C633C9"/>
    <w:rsid w:val="00C6397F"/>
    <w:rsid w:val="00C64CFD"/>
    <w:rsid w:val="00C668D0"/>
    <w:rsid w:val="00C66911"/>
    <w:rsid w:val="00C66B58"/>
    <w:rsid w:val="00C67B18"/>
    <w:rsid w:val="00C67DA4"/>
    <w:rsid w:val="00C67DAD"/>
    <w:rsid w:val="00C703A4"/>
    <w:rsid w:val="00C70889"/>
    <w:rsid w:val="00C70C24"/>
    <w:rsid w:val="00C72C20"/>
    <w:rsid w:val="00C7368A"/>
    <w:rsid w:val="00C74CBB"/>
    <w:rsid w:val="00C75443"/>
    <w:rsid w:val="00C754EA"/>
    <w:rsid w:val="00C7567F"/>
    <w:rsid w:val="00C75BD5"/>
    <w:rsid w:val="00C7691C"/>
    <w:rsid w:val="00C771E8"/>
    <w:rsid w:val="00C772E0"/>
    <w:rsid w:val="00C77C5E"/>
    <w:rsid w:val="00C80183"/>
    <w:rsid w:val="00C80A53"/>
    <w:rsid w:val="00C8103E"/>
    <w:rsid w:val="00C8141B"/>
    <w:rsid w:val="00C817F7"/>
    <w:rsid w:val="00C81CF6"/>
    <w:rsid w:val="00C82349"/>
    <w:rsid w:val="00C82BA8"/>
    <w:rsid w:val="00C82E2F"/>
    <w:rsid w:val="00C83A30"/>
    <w:rsid w:val="00C840B8"/>
    <w:rsid w:val="00C84409"/>
    <w:rsid w:val="00C849B8"/>
    <w:rsid w:val="00C84EAB"/>
    <w:rsid w:val="00C85605"/>
    <w:rsid w:val="00C86A23"/>
    <w:rsid w:val="00C86A26"/>
    <w:rsid w:val="00C86F75"/>
    <w:rsid w:val="00C87326"/>
    <w:rsid w:val="00C908EA"/>
    <w:rsid w:val="00C9093B"/>
    <w:rsid w:val="00C90AA2"/>
    <w:rsid w:val="00C90EDA"/>
    <w:rsid w:val="00C91537"/>
    <w:rsid w:val="00C928C9"/>
    <w:rsid w:val="00C93753"/>
    <w:rsid w:val="00C93FA9"/>
    <w:rsid w:val="00C94CFE"/>
    <w:rsid w:val="00C95342"/>
    <w:rsid w:val="00C95936"/>
    <w:rsid w:val="00C963BA"/>
    <w:rsid w:val="00C963FD"/>
    <w:rsid w:val="00C9661F"/>
    <w:rsid w:val="00C96908"/>
    <w:rsid w:val="00C96F78"/>
    <w:rsid w:val="00C977CA"/>
    <w:rsid w:val="00CA147F"/>
    <w:rsid w:val="00CA1757"/>
    <w:rsid w:val="00CA1DD6"/>
    <w:rsid w:val="00CA1FB5"/>
    <w:rsid w:val="00CA22C1"/>
    <w:rsid w:val="00CA2ED8"/>
    <w:rsid w:val="00CA3D68"/>
    <w:rsid w:val="00CA42AA"/>
    <w:rsid w:val="00CA43F5"/>
    <w:rsid w:val="00CA4546"/>
    <w:rsid w:val="00CA5402"/>
    <w:rsid w:val="00CA749F"/>
    <w:rsid w:val="00CA7510"/>
    <w:rsid w:val="00CA7C3B"/>
    <w:rsid w:val="00CB072D"/>
    <w:rsid w:val="00CB0E9C"/>
    <w:rsid w:val="00CB35D5"/>
    <w:rsid w:val="00CB7134"/>
    <w:rsid w:val="00CB75FB"/>
    <w:rsid w:val="00CC0477"/>
    <w:rsid w:val="00CC1112"/>
    <w:rsid w:val="00CC182B"/>
    <w:rsid w:val="00CC2C14"/>
    <w:rsid w:val="00CC3B4C"/>
    <w:rsid w:val="00CC3E2F"/>
    <w:rsid w:val="00CC3EE4"/>
    <w:rsid w:val="00CC5557"/>
    <w:rsid w:val="00CC5D60"/>
    <w:rsid w:val="00CC77C8"/>
    <w:rsid w:val="00CD072D"/>
    <w:rsid w:val="00CD08CE"/>
    <w:rsid w:val="00CD15CA"/>
    <w:rsid w:val="00CD2FF9"/>
    <w:rsid w:val="00CD32F6"/>
    <w:rsid w:val="00CD3522"/>
    <w:rsid w:val="00CD4761"/>
    <w:rsid w:val="00CD4899"/>
    <w:rsid w:val="00CD580A"/>
    <w:rsid w:val="00CD658A"/>
    <w:rsid w:val="00CD66A1"/>
    <w:rsid w:val="00CD7B16"/>
    <w:rsid w:val="00CE0A9E"/>
    <w:rsid w:val="00CE1156"/>
    <w:rsid w:val="00CE1429"/>
    <w:rsid w:val="00CE3CD6"/>
    <w:rsid w:val="00CE40C6"/>
    <w:rsid w:val="00CE43E2"/>
    <w:rsid w:val="00CE48AF"/>
    <w:rsid w:val="00CE4C4B"/>
    <w:rsid w:val="00CE5356"/>
    <w:rsid w:val="00CE58AB"/>
    <w:rsid w:val="00CE791D"/>
    <w:rsid w:val="00CE7BDB"/>
    <w:rsid w:val="00CE7DE5"/>
    <w:rsid w:val="00CF0BEA"/>
    <w:rsid w:val="00CF1929"/>
    <w:rsid w:val="00CF2712"/>
    <w:rsid w:val="00CF301B"/>
    <w:rsid w:val="00CF306D"/>
    <w:rsid w:val="00CF3750"/>
    <w:rsid w:val="00CF3D95"/>
    <w:rsid w:val="00CF4F85"/>
    <w:rsid w:val="00CF50C3"/>
    <w:rsid w:val="00CF5177"/>
    <w:rsid w:val="00CF6267"/>
    <w:rsid w:val="00CF758A"/>
    <w:rsid w:val="00CF7C50"/>
    <w:rsid w:val="00D001E3"/>
    <w:rsid w:val="00D003D9"/>
    <w:rsid w:val="00D003FF"/>
    <w:rsid w:val="00D00B95"/>
    <w:rsid w:val="00D00D88"/>
    <w:rsid w:val="00D0164B"/>
    <w:rsid w:val="00D020BD"/>
    <w:rsid w:val="00D0275B"/>
    <w:rsid w:val="00D03751"/>
    <w:rsid w:val="00D04E65"/>
    <w:rsid w:val="00D05ACB"/>
    <w:rsid w:val="00D0673B"/>
    <w:rsid w:val="00D074E5"/>
    <w:rsid w:val="00D07727"/>
    <w:rsid w:val="00D10478"/>
    <w:rsid w:val="00D10EEC"/>
    <w:rsid w:val="00D11234"/>
    <w:rsid w:val="00D112CD"/>
    <w:rsid w:val="00D11819"/>
    <w:rsid w:val="00D1243F"/>
    <w:rsid w:val="00D12C45"/>
    <w:rsid w:val="00D14372"/>
    <w:rsid w:val="00D15325"/>
    <w:rsid w:val="00D15521"/>
    <w:rsid w:val="00D1602D"/>
    <w:rsid w:val="00D20D3E"/>
    <w:rsid w:val="00D20EA3"/>
    <w:rsid w:val="00D20FA7"/>
    <w:rsid w:val="00D21061"/>
    <w:rsid w:val="00D21305"/>
    <w:rsid w:val="00D21DBC"/>
    <w:rsid w:val="00D22E77"/>
    <w:rsid w:val="00D2510E"/>
    <w:rsid w:val="00D2514B"/>
    <w:rsid w:val="00D26C27"/>
    <w:rsid w:val="00D274C4"/>
    <w:rsid w:val="00D30BD4"/>
    <w:rsid w:val="00D3152E"/>
    <w:rsid w:val="00D329EA"/>
    <w:rsid w:val="00D32D09"/>
    <w:rsid w:val="00D336F4"/>
    <w:rsid w:val="00D350FE"/>
    <w:rsid w:val="00D36C6E"/>
    <w:rsid w:val="00D36CFB"/>
    <w:rsid w:val="00D40470"/>
    <w:rsid w:val="00D40795"/>
    <w:rsid w:val="00D42158"/>
    <w:rsid w:val="00D42183"/>
    <w:rsid w:val="00D421E4"/>
    <w:rsid w:val="00D4432D"/>
    <w:rsid w:val="00D443D5"/>
    <w:rsid w:val="00D447F2"/>
    <w:rsid w:val="00D4694C"/>
    <w:rsid w:val="00D46A97"/>
    <w:rsid w:val="00D47428"/>
    <w:rsid w:val="00D50DEB"/>
    <w:rsid w:val="00D51B2F"/>
    <w:rsid w:val="00D527A6"/>
    <w:rsid w:val="00D52B34"/>
    <w:rsid w:val="00D539DF"/>
    <w:rsid w:val="00D53D65"/>
    <w:rsid w:val="00D55181"/>
    <w:rsid w:val="00D560A1"/>
    <w:rsid w:val="00D564D8"/>
    <w:rsid w:val="00D56A6A"/>
    <w:rsid w:val="00D57069"/>
    <w:rsid w:val="00D60974"/>
    <w:rsid w:val="00D60D36"/>
    <w:rsid w:val="00D62A0D"/>
    <w:rsid w:val="00D63A59"/>
    <w:rsid w:val="00D659E0"/>
    <w:rsid w:val="00D66E39"/>
    <w:rsid w:val="00D66F5A"/>
    <w:rsid w:val="00D670B1"/>
    <w:rsid w:val="00D67A31"/>
    <w:rsid w:val="00D71C3C"/>
    <w:rsid w:val="00D720FF"/>
    <w:rsid w:val="00D72107"/>
    <w:rsid w:val="00D72BCA"/>
    <w:rsid w:val="00D72FE4"/>
    <w:rsid w:val="00D7380A"/>
    <w:rsid w:val="00D7423E"/>
    <w:rsid w:val="00D74940"/>
    <w:rsid w:val="00D75248"/>
    <w:rsid w:val="00D75A0A"/>
    <w:rsid w:val="00D76A6E"/>
    <w:rsid w:val="00D80546"/>
    <w:rsid w:val="00D81BD2"/>
    <w:rsid w:val="00D8207F"/>
    <w:rsid w:val="00D82A88"/>
    <w:rsid w:val="00D82C04"/>
    <w:rsid w:val="00D83059"/>
    <w:rsid w:val="00D83607"/>
    <w:rsid w:val="00D8378D"/>
    <w:rsid w:val="00D837F2"/>
    <w:rsid w:val="00D838BF"/>
    <w:rsid w:val="00D84A3F"/>
    <w:rsid w:val="00D85F7A"/>
    <w:rsid w:val="00D87264"/>
    <w:rsid w:val="00D900BF"/>
    <w:rsid w:val="00D90E0C"/>
    <w:rsid w:val="00D91393"/>
    <w:rsid w:val="00D91ABA"/>
    <w:rsid w:val="00D92CED"/>
    <w:rsid w:val="00D94774"/>
    <w:rsid w:val="00D948BA"/>
    <w:rsid w:val="00D95287"/>
    <w:rsid w:val="00D95534"/>
    <w:rsid w:val="00D957F1"/>
    <w:rsid w:val="00D95BD1"/>
    <w:rsid w:val="00D96243"/>
    <w:rsid w:val="00DA1D06"/>
    <w:rsid w:val="00DA3665"/>
    <w:rsid w:val="00DA38E1"/>
    <w:rsid w:val="00DA39A8"/>
    <w:rsid w:val="00DA45B3"/>
    <w:rsid w:val="00DA522B"/>
    <w:rsid w:val="00DA59DE"/>
    <w:rsid w:val="00DA6015"/>
    <w:rsid w:val="00DA6F5A"/>
    <w:rsid w:val="00DA7D4D"/>
    <w:rsid w:val="00DB04F6"/>
    <w:rsid w:val="00DB1D60"/>
    <w:rsid w:val="00DB21AE"/>
    <w:rsid w:val="00DB3022"/>
    <w:rsid w:val="00DB324E"/>
    <w:rsid w:val="00DB32B9"/>
    <w:rsid w:val="00DB380C"/>
    <w:rsid w:val="00DB52CA"/>
    <w:rsid w:val="00DB5B0B"/>
    <w:rsid w:val="00DB776A"/>
    <w:rsid w:val="00DC0D00"/>
    <w:rsid w:val="00DC12C8"/>
    <w:rsid w:val="00DC2261"/>
    <w:rsid w:val="00DC2332"/>
    <w:rsid w:val="00DC29B0"/>
    <w:rsid w:val="00DC4DE2"/>
    <w:rsid w:val="00DC4F35"/>
    <w:rsid w:val="00DC5972"/>
    <w:rsid w:val="00DC6149"/>
    <w:rsid w:val="00DC631C"/>
    <w:rsid w:val="00DC657F"/>
    <w:rsid w:val="00DC6D0A"/>
    <w:rsid w:val="00DC701F"/>
    <w:rsid w:val="00DC7B2E"/>
    <w:rsid w:val="00DD01A4"/>
    <w:rsid w:val="00DD269C"/>
    <w:rsid w:val="00DD2769"/>
    <w:rsid w:val="00DD3C12"/>
    <w:rsid w:val="00DD5C08"/>
    <w:rsid w:val="00DD5CC8"/>
    <w:rsid w:val="00DD68CE"/>
    <w:rsid w:val="00DD7F1D"/>
    <w:rsid w:val="00DE1280"/>
    <w:rsid w:val="00DE130C"/>
    <w:rsid w:val="00DE2927"/>
    <w:rsid w:val="00DE29FC"/>
    <w:rsid w:val="00DE2AAF"/>
    <w:rsid w:val="00DE4475"/>
    <w:rsid w:val="00DE555A"/>
    <w:rsid w:val="00DE607E"/>
    <w:rsid w:val="00DE61CA"/>
    <w:rsid w:val="00DE6584"/>
    <w:rsid w:val="00DE6E65"/>
    <w:rsid w:val="00DE744B"/>
    <w:rsid w:val="00DF18D7"/>
    <w:rsid w:val="00DF18F5"/>
    <w:rsid w:val="00DF1AEF"/>
    <w:rsid w:val="00DF24F8"/>
    <w:rsid w:val="00DF3A12"/>
    <w:rsid w:val="00DF3E3D"/>
    <w:rsid w:val="00DF3F5A"/>
    <w:rsid w:val="00DF4456"/>
    <w:rsid w:val="00DF540F"/>
    <w:rsid w:val="00DF5CB7"/>
    <w:rsid w:val="00DF62CD"/>
    <w:rsid w:val="00DF76EB"/>
    <w:rsid w:val="00E004BF"/>
    <w:rsid w:val="00E00B1E"/>
    <w:rsid w:val="00E00DF5"/>
    <w:rsid w:val="00E01B7E"/>
    <w:rsid w:val="00E01C02"/>
    <w:rsid w:val="00E02171"/>
    <w:rsid w:val="00E02952"/>
    <w:rsid w:val="00E03F6B"/>
    <w:rsid w:val="00E04B49"/>
    <w:rsid w:val="00E05536"/>
    <w:rsid w:val="00E06CA8"/>
    <w:rsid w:val="00E10349"/>
    <w:rsid w:val="00E104C2"/>
    <w:rsid w:val="00E1191A"/>
    <w:rsid w:val="00E11C7E"/>
    <w:rsid w:val="00E11F14"/>
    <w:rsid w:val="00E1208D"/>
    <w:rsid w:val="00E124DA"/>
    <w:rsid w:val="00E12A0F"/>
    <w:rsid w:val="00E13750"/>
    <w:rsid w:val="00E13DDB"/>
    <w:rsid w:val="00E147D4"/>
    <w:rsid w:val="00E14859"/>
    <w:rsid w:val="00E1486A"/>
    <w:rsid w:val="00E15035"/>
    <w:rsid w:val="00E151C0"/>
    <w:rsid w:val="00E1543C"/>
    <w:rsid w:val="00E1629C"/>
    <w:rsid w:val="00E163F9"/>
    <w:rsid w:val="00E16B82"/>
    <w:rsid w:val="00E16CEB"/>
    <w:rsid w:val="00E16F59"/>
    <w:rsid w:val="00E175DE"/>
    <w:rsid w:val="00E202A9"/>
    <w:rsid w:val="00E203AB"/>
    <w:rsid w:val="00E21BA9"/>
    <w:rsid w:val="00E21D92"/>
    <w:rsid w:val="00E22745"/>
    <w:rsid w:val="00E2294B"/>
    <w:rsid w:val="00E235A1"/>
    <w:rsid w:val="00E23FCA"/>
    <w:rsid w:val="00E23FD3"/>
    <w:rsid w:val="00E24297"/>
    <w:rsid w:val="00E248FD"/>
    <w:rsid w:val="00E24D30"/>
    <w:rsid w:val="00E250D4"/>
    <w:rsid w:val="00E25975"/>
    <w:rsid w:val="00E27900"/>
    <w:rsid w:val="00E301E9"/>
    <w:rsid w:val="00E302C3"/>
    <w:rsid w:val="00E30473"/>
    <w:rsid w:val="00E306BA"/>
    <w:rsid w:val="00E31399"/>
    <w:rsid w:val="00E316F9"/>
    <w:rsid w:val="00E32051"/>
    <w:rsid w:val="00E32BE9"/>
    <w:rsid w:val="00E32FB3"/>
    <w:rsid w:val="00E3321F"/>
    <w:rsid w:val="00E332F9"/>
    <w:rsid w:val="00E333E0"/>
    <w:rsid w:val="00E3516E"/>
    <w:rsid w:val="00E35268"/>
    <w:rsid w:val="00E356D0"/>
    <w:rsid w:val="00E362F7"/>
    <w:rsid w:val="00E36CFD"/>
    <w:rsid w:val="00E37E95"/>
    <w:rsid w:val="00E40AB3"/>
    <w:rsid w:val="00E41B2F"/>
    <w:rsid w:val="00E42C5B"/>
    <w:rsid w:val="00E430E9"/>
    <w:rsid w:val="00E442CF"/>
    <w:rsid w:val="00E46E8C"/>
    <w:rsid w:val="00E476D7"/>
    <w:rsid w:val="00E47952"/>
    <w:rsid w:val="00E47C18"/>
    <w:rsid w:val="00E47D9A"/>
    <w:rsid w:val="00E5040E"/>
    <w:rsid w:val="00E521A7"/>
    <w:rsid w:val="00E52281"/>
    <w:rsid w:val="00E526DB"/>
    <w:rsid w:val="00E5273C"/>
    <w:rsid w:val="00E529DD"/>
    <w:rsid w:val="00E53DFA"/>
    <w:rsid w:val="00E54222"/>
    <w:rsid w:val="00E552FA"/>
    <w:rsid w:val="00E5580A"/>
    <w:rsid w:val="00E55828"/>
    <w:rsid w:val="00E55AC6"/>
    <w:rsid w:val="00E55C2D"/>
    <w:rsid w:val="00E6005B"/>
    <w:rsid w:val="00E61572"/>
    <w:rsid w:val="00E628D5"/>
    <w:rsid w:val="00E640B5"/>
    <w:rsid w:val="00E65222"/>
    <w:rsid w:val="00E657A6"/>
    <w:rsid w:val="00E67F2C"/>
    <w:rsid w:val="00E700A1"/>
    <w:rsid w:val="00E70B86"/>
    <w:rsid w:val="00E70F9E"/>
    <w:rsid w:val="00E7208E"/>
    <w:rsid w:val="00E72284"/>
    <w:rsid w:val="00E72881"/>
    <w:rsid w:val="00E7616D"/>
    <w:rsid w:val="00E76637"/>
    <w:rsid w:val="00E7678A"/>
    <w:rsid w:val="00E768A6"/>
    <w:rsid w:val="00E77C02"/>
    <w:rsid w:val="00E77DC8"/>
    <w:rsid w:val="00E77FA1"/>
    <w:rsid w:val="00E802A5"/>
    <w:rsid w:val="00E817B8"/>
    <w:rsid w:val="00E819C5"/>
    <w:rsid w:val="00E81CCE"/>
    <w:rsid w:val="00E82BE5"/>
    <w:rsid w:val="00E8453C"/>
    <w:rsid w:val="00E84C67"/>
    <w:rsid w:val="00E866CB"/>
    <w:rsid w:val="00E86E41"/>
    <w:rsid w:val="00E870FD"/>
    <w:rsid w:val="00E87264"/>
    <w:rsid w:val="00E9127E"/>
    <w:rsid w:val="00E91AC6"/>
    <w:rsid w:val="00E92339"/>
    <w:rsid w:val="00E9279B"/>
    <w:rsid w:val="00E92C0D"/>
    <w:rsid w:val="00E934FA"/>
    <w:rsid w:val="00E935EC"/>
    <w:rsid w:val="00E937E5"/>
    <w:rsid w:val="00E95778"/>
    <w:rsid w:val="00E96353"/>
    <w:rsid w:val="00E96E9D"/>
    <w:rsid w:val="00E975F6"/>
    <w:rsid w:val="00EA28C6"/>
    <w:rsid w:val="00EA2E43"/>
    <w:rsid w:val="00EA348E"/>
    <w:rsid w:val="00EA4F74"/>
    <w:rsid w:val="00EA57CA"/>
    <w:rsid w:val="00EA5C0D"/>
    <w:rsid w:val="00EA5DBD"/>
    <w:rsid w:val="00EA6719"/>
    <w:rsid w:val="00EA7786"/>
    <w:rsid w:val="00EB0387"/>
    <w:rsid w:val="00EB07AB"/>
    <w:rsid w:val="00EB083B"/>
    <w:rsid w:val="00EB22D4"/>
    <w:rsid w:val="00EB2827"/>
    <w:rsid w:val="00EB2E6D"/>
    <w:rsid w:val="00EB305C"/>
    <w:rsid w:val="00EB30E7"/>
    <w:rsid w:val="00EB333E"/>
    <w:rsid w:val="00EB3864"/>
    <w:rsid w:val="00EB43C8"/>
    <w:rsid w:val="00EB4CB9"/>
    <w:rsid w:val="00EB574F"/>
    <w:rsid w:val="00EB5959"/>
    <w:rsid w:val="00EB5D03"/>
    <w:rsid w:val="00EB5E4F"/>
    <w:rsid w:val="00EB5F30"/>
    <w:rsid w:val="00EB5F56"/>
    <w:rsid w:val="00EB6AED"/>
    <w:rsid w:val="00EB70BB"/>
    <w:rsid w:val="00EB7187"/>
    <w:rsid w:val="00EB7425"/>
    <w:rsid w:val="00EB7E80"/>
    <w:rsid w:val="00EC00C3"/>
    <w:rsid w:val="00EC0D99"/>
    <w:rsid w:val="00EC1518"/>
    <w:rsid w:val="00EC22C2"/>
    <w:rsid w:val="00EC33A2"/>
    <w:rsid w:val="00EC3451"/>
    <w:rsid w:val="00EC384E"/>
    <w:rsid w:val="00EC3C9F"/>
    <w:rsid w:val="00EC4592"/>
    <w:rsid w:val="00EC468B"/>
    <w:rsid w:val="00EC4B3A"/>
    <w:rsid w:val="00EC57CB"/>
    <w:rsid w:val="00EC5AED"/>
    <w:rsid w:val="00EC6319"/>
    <w:rsid w:val="00EC6880"/>
    <w:rsid w:val="00EC6955"/>
    <w:rsid w:val="00EC6BBC"/>
    <w:rsid w:val="00ED0BEE"/>
    <w:rsid w:val="00ED3481"/>
    <w:rsid w:val="00ED4FA6"/>
    <w:rsid w:val="00ED52F9"/>
    <w:rsid w:val="00ED57D1"/>
    <w:rsid w:val="00ED66E7"/>
    <w:rsid w:val="00ED70A8"/>
    <w:rsid w:val="00EE1722"/>
    <w:rsid w:val="00EE180B"/>
    <w:rsid w:val="00EE222E"/>
    <w:rsid w:val="00EE2C34"/>
    <w:rsid w:val="00EE2E7F"/>
    <w:rsid w:val="00EE309A"/>
    <w:rsid w:val="00EE3C9B"/>
    <w:rsid w:val="00EE4CB6"/>
    <w:rsid w:val="00EE5B51"/>
    <w:rsid w:val="00EE65E5"/>
    <w:rsid w:val="00EE665A"/>
    <w:rsid w:val="00EE69C4"/>
    <w:rsid w:val="00EF0F99"/>
    <w:rsid w:val="00EF1459"/>
    <w:rsid w:val="00EF16CC"/>
    <w:rsid w:val="00EF25E4"/>
    <w:rsid w:val="00EF2E6D"/>
    <w:rsid w:val="00EF32A9"/>
    <w:rsid w:val="00EF352D"/>
    <w:rsid w:val="00EF46FF"/>
    <w:rsid w:val="00EF4BE1"/>
    <w:rsid w:val="00EF53DE"/>
    <w:rsid w:val="00EF5714"/>
    <w:rsid w:val="00EF5814"/>
    <w:rsid w:val="00EF6102"/>
    <w:rsid w:val="00EF7213"/>
    <w:rsid w:val="00F0034A"/>
    <w:rsid w:val="00F0158A"/>
    <w:rsid w:val="00F02552"/>
    <w:rsid w:val="00F02E64"/>
    <w:rsid w:val="00F02F84"/>
    <w:rsid w:val="00F032AA"/>
    <w:rsid w:val="00F042D3"/>
    <w:rsid w:val="00F04517"/>
    <w:rsid w:val="00F06207"/>
    <w:rsid w:val="00F07576"/>
    <w:rsid w:val="00F11175"/>
    <w:rsid w:val="00F115D6"/>
    <w:rsid w:val="00F1160F"/>
    <w:rsid w:val="00F1202B"/>
    <w:rsid w:val="00F12987"/>
    <w:rsid w:val="00F130E7"/>
    <w:rsid w:val="00F13CDC"/>
    <w:rsid w:val="00F14E2B"/>
    <w:rsid w:val="00F151B2"/>
    <w:rsid w:val="00F15A25"/>
    <w:rsid w:val="00F1631C"/>
    <w:rsid w:val="00F16F6C"/>
    <w:rsid w:val="00F21083"/>
    <w:rsid w:val="00F21C98"/>
    <w:rsid w:val="00F2337C"/>
    <w:rsid w:val="00F23624"/>
    <w:rsid w:val="00F24861"/>
    <w:rsid w:val="00F252EF"/>
    <w:rsid w:val="00F25303"/>
    <w:rsid w:val="00F25847"/>
    <w:rsid w:val="00F25B29"/>
    <w:rsid w:val="00F25BC7"/>
    <w:rsid w:val="00F26524"/>
    <w:rsid w:val="00F26DC1"/>
    <w:rsid w:val="00F2715C"/>
    <w:rsid w:val="00F275A2"/>
    <w:rsid w:val="00F30464"/>
    <w:rsid w:val="00F304FF"/>
    <w:rsid w:val="00F30694"/>
    <w:rsid w:val="00F327D6"/>
    <w:rsid w:val="00F33F5D"/>
    <w:rsid w:val="00F357BC"/>
    <w:rsid w:val="00F35B19"/>
    <w:rsid w:val="00F35CE7"/>
    <w:rsid w:val="00F364F2"/>
    <w:rsid w:val="00F40B2E"/>
    <w:rsid w:val="00F4103D"/>
    <w:rsid w:val="00F41265"/>
    <w:rsid w:val="00F41B49"/>
    <w:rsid w:val="00F41B5F"/>
    <w:rsid w:val="00F42590"/>
    <w:rsid w:val="00F42775"/>
    <w:rsid w:val="00F431E2"/>
    <w:rsid w:val="00F4443A"/>
    <w:rsid w:val="00F44879"/>
    <w:rsid w:val="00F4566E"/>
    <w:rsid w:val="00F45924"/>
    <w:rsid w:val="00F46694"/>
    <w:rsid w:val="00F47AA7"/>
    <w:rsid w:val="00F47CAE"/>
    <w:rsid w:val="00F534C6"/>
    <w:rsid w:val="00F53972"/>
    <w:rsid w:val="00F53AB5"/>
    <w:rsid w:val="00F53E10"/>
    <w:rsid w:val="00F54168"/>
    <w:rsid w:val="00F557D9"/>
    <w:rsid w:val="00F5590C"/>
    <w:rsid w:val="00F55AC7"/>
    <w:rsid w:val="00F55EAC"/>
    <w:rsid w:val="00F56093"/>
    <w:rsid w:val="00F56414"/>
    <w:rsid w:val="00F576DD"/>
    <w:rsid w:val="00F603A1"/>
    <w:rsid w:val="00F60419"/>
    <w:rsid w:val="00F60932"/>
    <w:rsid w:val="00F60CA9"/>
    <w:rsid w:val="00F60EE2"/>
    <w:rsid w:val="00F61A0B"/>
    <w:rsid w:val="00F62A09"/>
    <w:rsid w:val="00F62AEB"/>
    <w:rsid w:val="00F638EE"/>
    <w:rsid w:val="00F63AC0"/>
    <w:rsid w:val="00F63B3B"/>
    <w:rsid w:val="00F63D3F"/>
    <w:rsid w:val="00F6409B"/>
    <w:rsid w:val="00F6725B"/>
    <w:rsid w:val="00F700C1"/>
    <w:rsid w:val="00F7026C"/>
    <w:rsid w:val="00F7185B"/>
    <w:rsid w:val="00F71A71"/>
    <w:rsid w:val="00F721E7"/>
    <w:rsid w:val="00F72C7E"/>
    <w:rsid w:val="00F7325F"/>
    <w:rsid w:val="00F739FD"/>
    <w:rsid w:val="00F73A38"/>
    <w:rsid w:val="00F746F5"/>
    <w:rsid w:val="00F74DE7"/>
    <w:rsid w:val="00F74EFF"/>
    <w:rsid w:val="00F751AC"/>
    <w:rsid w:val="00F761BB"/>
    <w:rsid w:val="00F76B79"/>
    <w:rsid w:val="00F76C54"/>
    <w:rsid w:val="00F7785A"/>
    <w:rsid w:val="00F803A0"/>
    <w:rsid w:val="00F8091A"/>
    <w:rsid w:val="00F80A71"/>
    <w:rsid w:val="00F80AE0"/>
    <w:rsid w:val="00F81059"/>
    <w:rsid w:val="00F82ECC"/>
    <w:rsid w:val="00F83098"/>
    <w:rsid w:val="00F84DC0"/>
    <w:rsid w:val="00F84F97"/>
    <w:rsid w:val="00F85CFB"/>
    <w:rsid w:val="00F86F56"/>
    <w:rsid w:val="00F879AF"/>
    <w:rsid w:val="00F87E6B"/>
    <w:rsid w:val="00F91057"/>
    <w:rsid w:val="00F91463"/>
    <w:rsid w:val="00F91EE1"/>
    <w:rsid w:val="00F92D5C"/>
    <w:rsid w:val="00F93927"/>
    <w:rsid w:val="00F93BB5"/>
    <w:rsid w:val="00F93F59"/>
    <w:rsid w:val="00F95345"/>
    <w:rsid w:val="00F95C75"/>
    <w:rsid w:val="00F9639E"/>
    <w:rsid w:val="00FA020F"/>
    <w:rsid w:val="00FA1E05"/>
    <w:rsid w:val="00FA3908"/>
    <w:rsid w:val="00FA3DE6"/>
    <w:rsid w:val="00FA44E8"/>
    <w:rsid w:val="00FA5566"/>
    <w:rsid w:val="00FA74D3"/>
    <w:rsid w:val="00FA7F79"/>
    <w:rsid w:val="00FB01D2"/>
    <w:rsid w:val="00FB0703"/>
    <w:rsid w:val="00FB07D7"/>
    <w:rsid w:val="00FB1E44"/>
    <w:rsid w:val="00FB27E0"/>
    <w:rsid w:val="00FB3A71"/>
    <w:rsid w:val="00FB3BFA"/>
    <w:rsid w:val="00FB48F7"/>
    <w:rsid w:val="00FB609C"/>
    <w:rsid w:val="00FB63CB"/>
    <w:rsid w:val="00FB6D50"/>
    <w:rsid w:val="00FC061A"/>
    <w:rsid w:val="00FC0B0E"/>
    <w:rsid w:val="00FC0F4E"/>
    <w:rsid w:val="00FC1683"/>
    <w:rsid w:val="00FC2019"/>
    <w:rsid w:val="00FC34DE"/>
    <w:rsid w:val="00FC4ABD"/>
    <w:rsid w:val="00FC5035"/>
    <w:rsid w:val="00FC5480"/>
    <w:rsid w:val="00FC5904"/>
    <w:rsid w:val="00FC5E54"/>
    <w:rsid w:val="00FC6126"/>
    <w:rsid w:val="00FC65DE"/>
    <w:rsid w:val="00FC7481"/>
    <w:rsid w:val="00FC75E8"/>
    <w:rsid w:val="00FC792C"/>
    <w:rsid w:val="00FC7C8D"/>
    <w:rsid w:val="00FD008B"/>
    <w:rsid w:val="00FD14DF"/>
    <w:rsid w:val="00FD33D5"/>
    <w:rsid w:val="00FD38DB"/>
    <w:rsid w:val="00FD4140"/>
    <w:rsid w:val="00FD4493"/>
    <w:rsid w:val="00FD4669"/>
    <w:rsid w:val="00FD4A4D"/>
    <w:rsid w:val="00FD5179"/>
    <w:rsid w:val="00FD6837"/>
    <w:rsid w:val="00FD74DF"/>
    <w:rsid w:val="00FD7B91"/>
    <w:rsid w:val="00FD7E00"/>
    <w:rsid w:val="00FD7F5A"/>
    <w:rsid w:val="00FE01C2"/>
    <w:rsid w:val="00FE0844"/>
    <w:rsid w:val="00FE0C32"/>
    <w:rsid w:val="00FE0E6A"/>
    <w:rsid w:val="00FE32AB"/>
    <w:rsid w:val="00FE3F08"/>
    <w:rsid w:val="00FE4DA8"/>
    <w:rsid w:val="00FE5633"/>
    <w:rsid w:val="00FE57D8"/>
    <w:rsid w:val="00FE590A"/>
    <w:rsid w:val="00FE75D1"/>
    <w:rsid w:val="00FE7626"/>
    <w:rsid w:val="00FE79B2"/>
    <w:rsid w:val="00FF02D6"/>
    <w:rsid w:val="00FF0AF5"/>
    <w:rsid w:val="00FF0EE3"/>
    <w:rsid w:val="00FF173A"/>
    <w:rsid w:val="00FF1885"/>
    <w:rsid w:val="00FF1C3B"/>
    <w:rsid w:val="00FF3ABF"/>
    <w:rsid w:val="00FF4694"/>
    <w:rsid w:val="00FF4BF0"/>
    <w:rsid w:val="00FF7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2169E"/>
  <w15:chartTrackingRefBased/>
  <w15:docId w15:val="{737B18FE-55DB-482F-810F-147778D0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556"/>
  </w:style>
  <w:style w:type="paragraph" w:styleId="Heading1">
    <w:name w:val="heading 1"/>
    <w:next w:val="Publicationsbodytext"/>
    <w:link w:val="Heading1Char"/>
    <w:uiPriority w:val="9"/>
    <w:qFormat/>
    <w:rsid w:val="0058365E"/>
    <w:pPr>
      <w:keepNext/>
      <w:keepLines/>
      <w:numPr>
        <w:numId w:val="39"/>
      </w:numPr>
      <w:spacing w:before="360" w:after="80"/>
      <w:ind w:left="720" w:hanging="720"/>
      <w:outlineLvl w:val="0"/>
    </w:pPr>
    <w:rPr>
      <w:rFonts w:ascii="Times New Roman" w:eastAsiaTheme="majorEastAsia" w:hAnsi="Times New Roman" w:cs="Times New Roman"/>
      <w:b/>
      <w:bCs/>
      <w:sz w:val="40"/>
      <w:szCs w:val="40"/>
    </w:rPr>
  </w:style>
  <w:style w:type="paragraph" w:styleId="Heading2">
    <w:name w:val="heading 2"/>
    <w:basedOn w:val="PublicationsHeading2"/>
    <w:next w:val="Normal"/>
    <w:link w:val="Heading2Char"/>
    <w:uiPriority w:val="9"/>
    <w:unhideWhenUsed/>
    <w:qFormat/>
    <w:rsid w:val="00CC3EE4"/>
    <w:pPr>
      <w:numPr>
        <w:ilvl w:val="1"/>
        <w:numId w:val="39"/>
      </w:numPr>
      <w:suppressAutoHyphens w:val="0"/>
      <w:autoSpaceDE/>
      <w:autoSpaceDN/>
      <w:adjustRightInd/>
      <w:spacing w:before="160" w:line="259" w:lineRule="auto"/>
      <w:ind w:left="720" w:hanging="720"/>
      <w:textAlignment w:val="auto"/>
      <w:outlineLvl w:val="1"/>
    </w:pPr>
    <w:rPr>
      <w:rFonts w:ascii="Times New Roman" w:eastAsiaTheme="majorEastAsia" w:hAnsi="Times New Roman" w:cs="Times New Roman"/>
      <w:bCs/>
      <w:color w:val="auto"/>
      <w:sz w:val="32"/>
      <w:szCs w:val="32"/>
    </w:rPr>
  </w:style>
  <w:style w:type="paragraph" w:styleId="Heading3">
    <w:name w:val="heading 3"/>
    <w:basedOn w:val="Normal"/>
    <w:next w:val="Normal"/>
    <w:link w:val="Heading3Char"/>
    <w:uiPriority w:val="9"/>
    <w:unhideWhenUsed/>
    <w:qFormat/>
    <w:rsid w:val="002E2D33"/>
    <w:pPr>
      <w:keepNext/>
      <w:keepLines/>
      <w:spacing w:before="160" w:after="80"/>
      <w:outlineLvl w:val="2"/>
    </w:pPr>
    <w:rPr>
      <w:rFonts w:ascii="Times New Roman" w:eastAsiaTheme="majorEastAsia" w:hAnsi="Times New Roman" w:cs="Times New Roman"/>
      <w:b/>
      <w:bCs/>
      <w:szCs w:val="24"/>
    </w:rPr>
  </w:style>
  <w:style w:type="paragraph" w:styleId="Heading4">
    <w:name w:val="heading 4"/>
    <w:basedOn w:val="Normal"/>
    <w:next w:val="Normal"/>
    <w:link w:val="Heading4Char"/>
    <w:uiPriority w:val="9"/>
    <w:semiHidden/>
    <w:unhideWhenUsed/>
    <w:qFormat/>
    <w:rsid w:val="00514673"/>
    <w:pPr>
      <w:keepNext/>
      <w:keepLines/>
      <w:numPr>
        <w:ilvl w:val="3"/>
        <w:numId w:val="39"/>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673"/>
    <w:pPr>
      <w:keepNext/>
      <w:keepLines/>
      <w:numPr>
        <w:ilvl w:val="4"/>
        <w:numId w:val="39"/>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365E"/>
    <w:pPr>
      <w:keepNext/>
      <w:keepLines/>
      <w:numPr>
        <w:ilvl w:val="5"/>
        <w:numId w:val="3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847EE"/>
    <w:pPr>
      <w:keepNext/>
      <w:keepLines/>
      <w:numPr>
        <w:ilvl w:val="6"/>
        <w:numId w:val="39"/>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65E"/>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365E"/>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65E"/>
    <w:rPr>
      <w:rFonts w:ascii="Times New Roman" w:eastAsiaTheme="majorEastAsia" w:hAnsi="Times New Roman" w:cs="Times New Roman"/>
      <w:b/>
      <w:bCs/>
      <w:sz w:val="40"/>
      <w:szCs w:val="40"/>
    </w:rPr>
  </w:style>
  <w:style w:type="character" w:customStyle="1" w:styleId="Heading2Char">
    <w:name w:val="Heading 2 Char"/>
    <w:basedOn w:val="DefaultParagraphFont"/>
    <w:link w:val="Heading2"/>
    <w:uiPriority w:val="9"/>
    <w:rsid w:val="00CC3EE4"/>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2E2D33"/>
    <w:rPr>
      <w:rFonts w:ascii="Times New Roman" w:eastAsiaTheme="majorEastAsia" w:hAnsi="Times New Roman" w:cs="Times New Roman"/>
      <w:b/>
      <w:bCs/>
      <w:szCs w:val="24"/>
    </w:rPr>
  </w:style>
  <w:style w:type="character" w:customStyle="1" w:styleId="Heading4Char">
    <w:name w:val="Heading 4 Char"/>
    <w:basedOn w:val="DefaultParagraphFont"/>
    <w:link w:val="Heading4"/>
    <w:uiPriority w:val="9"/>
    <w:semiHidden/>
    <w:rsid w:val="005146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4673"/>
    <w:rPr>
      <w:rFonts w:eastAsiaTheme="majorEastAsia" w:cstheme="majorBidi"/>
      <w:color w:val="2F5496" w:themeColor="accent1" w:themeShade="BF"/>
    </w:rPr>
  </w:style>
  <w:style w:type="paragraph" w:styleId="TOCHeading">
    <w:name w:val="TOC Heading"/>
    <w:basedOn w:val="TableofFigures"/>
    <w:next w:val="Normal"/>
    <w:uiPriority w:val="39"/>
    <w:unhideWhenUsed/>
    <w:qFormat/>
    <w:rsid w:val="00BA51AB"/>
    <w:rPr>
      <w:b/>
      <w:bCs/>
      <w:sz w:val="32"/>
      <w:szCs w:val="32"/>
    </w:rPr>
  </w:style>
  <w:style w:type="paragraph" w:customStyle="1" w:styleId="Heading1DWR">
    <w:name w:val="Heading 1 DWR"/>
    <w:basedOn w:val="Normal"/>
    <w:link w:val="Heading1DWRChar"/>
    <w:rsid w:val="00514673"/>
    <w:rPr>
      <w:sz w:val="36"/>
      <w:szCs w:val="36"/>
    </w:rPr>
  </w:style>
  <w:style w:type="character" w:customStyle="1" w:styleId="Heading1DWRChar">
    <w:name w:val="Heading 1 DWR Char"/>
    <w:basedOn w:val="DefaultParagraphFont"/>
    <w:link w:val="Heading1DWR"/>
    <w:rsid w:val="00514673"/>
    <w:rPr>
      <w:rFonts w:ascii="Calibri" w:eastAsia="Times New Roman" w:hAnsi="Calibri" w:cs="Times New Roman"/>
      <w:sz w:val="36"/>
      <w:szCs w:val="36"/>
    </w:rPr>
  </w:style>
  <w:style w:type="paragraph" w:customStyle="1" w:styleId="Heading2DWR">
    <w:name w:val="Heading 2 DWR"/>
    <w:basedOn w:val="Normal"/>
    <w:link w:val="Heading2DWRChar"/>
    <w:rsid w:val="00514673"/>
    <w:rPr>
      <w:sz w:val="28"/>
      <w:szCs w:val="28"/>
    </w:rPr>
  </w:style>
  <w:style w:type="character" w:customStyle="1" w:styleId="Heading2DWRChar">
    <w:name w:val="Heading 2 DWR Char"/>
    <w:basedOn w:val="DefaultParagraphFont"/>
    <w:link w:val="Heading2DWR"/>
    <w:rsid w:val="00514673"/>
    <w:rPr>
      <w:rFonts w:ascii="Calibri" w:eastAsia="Times New Roman" w:hAnsi="Calibri" w:cs="Times New Roman"/>
      <w:sz w:val="28"/>
      <w:szCs w:val="28"/>
    </w:rPr>
  </w:style>
  <w:style w:type="paragraph" w:customStyle="1" w:styleId="TextDWR">
    <w:name w:val="Text DWR"/>
    <w:basedOn w:val="Normal"/>
    <w:link w:val="TextDWRChar"/>
    <w:rsid w:val="00514673"/>
  </w:style>
  <w:style w:type="character" w:customStyle="1" w:styleId="TextDWRChar">
    <w:name w:val="Text DWR Char"/>
    <w:basedOn w:val="DefaultParagraphFont"/>
    <w:link w:val="TextDWR"/>
    <w:rsid w:val="00514673"/>
    <w:rPr>
      <w:rFonts w:ascii="Times New Roman" w:eastAsia="Times New Roman" w:hAnsi="Times New Roman" w:cs="Times New Roman"/>
    </w:rPr>
  </w:style>
  <w:style w:type="paragraph" w:customStyle="1" w:styleId="Heading3DWR">
    <w:name w:val="Heading 3 DWR"/>
    <w:basedOn w:val="Normal"/>
    <w:link w:val="Heading3DWRChar"/>
    <w:rsid w:val="00514673"/>
  </w:style>
  <w:style w:type="character" w:customStyle="1" w:styleId="Heading3DWRChar">
    <w:name w:val="Heading 3 DWR Char"/>
    <w:basedOn w:val="DefaultParagraphFont"/>
    <w:link w:val="Heading3DWR"/>
    <w:rsid w:val="00514673"/>
    <w:rPr>
      <w:rFonts w:ascii="Calibri" w:eastAsia="Times New Roman" w:hAnsi="Calibri" w:cs="Times New Roman"/>
    </w:rPr>
  </w:style>
  <w:style w:type="paragraph" w:customStyle="1" w:styleId="Heading4DWR">
    <w:name w:val="Heading 4 DWR"/>
    <w:basedOn w:val="Normal"/>
    <w:link w:val="Heading4DWRChar"/>
    <w:rsid w:val="00514673"/>
    <w:rPr>
      <w:i/>
    </w:rPr>
  </w:style>
  <w:style w:type="character" w:customStyle="1" w:styleId="Heading4DWRChar">
    <w:name w:val="Heading 4 DWR Char"/>
    <w:basedOn w:val="DefaultParagraphFont"/>
    <w:link w:val="Heading4DWR"/>
    <w:rsid w:val="00514673"/>
    <w:rPr>
      <w:rFonts w:ascii="Calibri" w:eastAsia="Times New Roman" w:hAnsi="Calibri" w:cs="Times New Roman"/>
      <w:i/>
    </w:rPr>
  </w:style>
  <w:style w:type="paragraph" w:customStyle="1" w:styleId="TableTitleDWR">
    <w:name w:val="Table Title DWR"/>
    <w:basedOn w:val="Normal"/>
    <w:link w:val="TableTitleDWRChar"/>
    <w:rsid w:val="00514673"/>
  </w:style>
  <w:style w:type="character" w:customStyle="1" w:styleId="TableTitleDWRChar">
    <w:name w:val="Table Title DWR Char"/>
    <w:basedOn w:val="DefaultParagraphFont"/>
    <w:link w:val="TableTitleDWR"/>
    <w:rsid w:val="00514673"/>
    <w:rPr>
      <w:rFonts w:ascii="Calibri" w:eastAsia="Times New Roman" w:hAnsi="Calibri" w:cs="Times New Roman"/>
    </w:rPr>
  </w:style>
  <w:style w:type="paragraph" w:customStyle="1" w:styleId="FigureTitleDWR">
    <w:name w:val="Figure Title DWR"/>
    <w:basedOn w:val="Normal"/>
    <w:link w:val="FigureTitleDWRChar"/>
    <w:rsid w:val="00514673"/>
    <w:pPr>
      <w:spacing w:before="240"/>
    </w:pPr>
  </w:style>
  <w:style w:type="character" w:customStyle="1" w:styleId="FigureTitleDWRChar">
    <w:name w:val="Figure Title DWR Char"/>
    <w:basedOn w:val="DefaultParagraphFont"/>
    <w:link w:val="FigureTitleDWR"/>
    <w:rsid w:val="00514673"/>
    <w:rPr>
      <w:rFonts w:ascii="Calibri" w:eastAsia="Times New Roman" w:hAnsi="Calibri" w:cs="Times New Roman"/>
    </w:rPr>
  </w:style>
  <w:style w:type="paragraph" w:customStyle="1" w:styleId="ReferenceTextDWR">
    <w:name w:val="Reference Text DWR"/>
    <w:basedOn w:val="Normal"/>
    <w:link w:val="ReferenceTextDWRChar"/>
    <w:rsid w:val="00514673"/>
    <w:pPr>
      <w:spacing w:before="240"/>
    </w:pPr>
  </w:style>
  <w:style w:type="character" w:customStyle="1" w:styleId="ReferenceTextDWRChar">
    <w:name w:val="Reference Text DWR Char"/>
    <w:basedOn w:val="DefaultParagraphFont"/>
    <w:link w:val="ReferenceTextDWR"/>
    <w:rsid w:val="00514673"/>
    <w:rPr>
      <w:rFonts w:ascii="Times New Roman" w:eastAsia="Times New Roman" w:hAnsi="Times New Roman" w:cs="Times New Roman"/>
    </w:rPr>
  </w:style>
  <w:style w:type="paragraph" w:styleId="Caption">
    <w:name w:val="caption"/>
    <w:basedOn w:val="Publicationsbodytext"/>
    <w:next w:val="Normal"/>
    <w:uiPriority w:val="35"/>
    <w:unhideWhenUsed/>
    <w:qFormat/>
    <w:rsid w:val="003B67C8"/>
    <w:pPr>
      <w:keepNext/>
      <w:suppressAutoHyphens w:val="0"/>
      <w:autoSpaceDE/>
      <w:autoSpaceDN/>
      <w:adjustRightInd/>
      <w:spacing w:after="200" w:line="240" w:lineRule="auto"/>
      <w:ind w:left="1080" w:hanging="1080"/>
      <w:textAlignment w:val="auto"/>
    </w:pPr>
    <w:rPr>
      <w:rFonts w:eastAsiaTheme="minorHAnsi"/>
      <w:b/>
      <w:bCs/>
      <w:color w:val="auto"/>
      <w:sz w:val="24"/>
      <w:szCs w:val="24"/>
    </w:rPr>
  </w:style>
  <w:style w:type="paragraph" w:styleId="TOC1">
    <w:name w:val="toc 1"/>
    <w:next w:val="Normal"/>
    <w:autoRedefine/>
    <w:uiPriority w:val="39"/>
    <w:unhideWhenUsed/>
    <w:rsid w:val="00D83059"/>
    <w:pPr>
      <w:tabs>
        <w:tab w:val="right" w:leader="dot" w:pos="9350"/>
      </w:tabs>
      <w:spacing w:before="100" w:beforeAutospacing="1" w:after="100" w:afterAutospacing="1" w:line="276" w:lineRule="auto"/>
    </w:pPr>
    <w:rPr>
      <w:rFonts w:ascii="Times New Roman" w:eastAsia="Times New Roman" w:hAnsi="Times New Roman" w:cs="Times New Roman"/>
      <w:noProof/>
    </w:rPr>
  </w:style>
  <w:style w:type="character" w:styleId="Hyperlink">
    <w:name w:val="Hyperlink"/>
    <w:basedOn w:val="DefaultParagraphFont"/>
    <w:uiPriority w:val="99"/>
    <w:unhideWhenUsed/>
    <w:rsid w:val="00281CE7"/>
    <w:rPr>
      <w:color w:val="0000FF"/>
      <w:u w:val="single"/>
    </w:rPr>
  </w:style>
  <w:style w:type="paragraph" w:styleId="BalloonText">
    <w:name w:val="Balloon Text"/>
    <w:basedOn w:val="Normal"/>
    <w:link w:val="BalloonTextChar"/>
    <w:uiPriority w:val="99"/>
    <w:semiHidden/>
    <w:unhideWhenUsed/>
    <w:rsid w:val="00514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73"/>
    <w:rPr>
      <w:rFonts w:ascii="Tahoma" w:eastAsia="Times New Roman" w:hAnsi="Tahoma" w:cs="Tahoma"/>
      <w:sz w:val="16"/>
      <w:szCs w:val="16"/>
    </w:rPr>
  </w:style>
  <w:style w:type="paragraph" w:styleId="Header">
    <w:name w:val="header"/>
    <w:link w:val="HeaderChar"/>
    <w:uiPriority w:val="99"/>
    <w:unhideWhenUsed/>
    <w:rsid w:val="00514673"/>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14673"/>
    <w:rPr>
      <w:rFonts w:ascii="Calibri" w:eastAsia="Times New Roman" w:hAnsi="Calibri" w:cs="Times New Roman"/>
    </w:rPr>
  </w:style>
  <w:style w:type="paragraph" w:styleId="Footer">
    <w:name w:val="footer"/>
    <w:link w:val="FooterChar"/>
    <w:uiPriority w:val="99"/>
    <w:unhideWhenUsed/>
    <w:rsid w:val="0051467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14673"/>
    <w:rPr>
      <w:rFonts w:ascii="Calibri" w:eastAsia="Times New Roman" w:hAnsi="Calibri" w:cs="Times New Roman"/>
    </w:rPr>
  </w:style>
  <w:style w:type="paragraph" w:styleId="MessageHeader">
    <w:name w:val="Message Header"/>
    <w:basedOn w:val="Normal"/>
    <w:link w:val="MessageHeaderChar"/>
    <w:semiHidden/>
    <w:rsid w:val="00514673"/>
    <w:pPr>
      <w:keepLines/>
      <w:spacing w:after="120" w:line="180" w:lineRule="atLeast"/>
      <w:ind w:left="1555" w:hanging="720"/>
    </w:pPr>
    <w:rPr>
      <w:spacing w:val="-5"/>
      <w:sz w:val="20"/>
      <w:szCs w:val="20"/>
    </w:rPr>
  </w:style>
  <w:style w:type="character" w:customStyle="1" w:styleId="MessageHeaderChar">
    <w:name w:val="Message Header Char"/>
    <w:basedOn w:val="DefaultParagraphFont"/>
    <w:link w:val="MessageHeader"/>
    <w:semiHidden/>
    <w:rsid w:val="00514673"/>
    <w:rPr>
      <w:rFonts w:ascii="Calibri" w:eastAsia="Times New Roman" w:hAnsi="Calibri" w:cs="Times New Roman"/>
      <w:spacing w:val="-5"/>
      <w:sz w:val="20"/>
      <w:szCs w:val="20"/>
    </w:rPr>
  </w:style>
  <w:style w:type="paragraph" w:customStyle="1" w:styleId="MessageHeaderFirst">
    <w:name w:val="Message Header First"/>
    <w:basedOn w:val="MessageHeader"/>
    <w:next w:val="MessageHeader"/>
    <w:rsid w:val="00514673"/>
    <w:pPr>
      <w:spacing w:before="220"/>
    </w:pPr>
  </w:style>
  <w:style w:type="character" w:customStyle="1" w:styleId="MessageHeaderLabel">
    <w:name w:val="Message Header Label"/>
    <w:rsid w:val="00514673"/>
    <w:rPr>
      <w:rFonts w:ascii="Arial Black" w:hAnsi="Arial Black"/>
      <w:spacing w:val="-10"/>
      <w:sz w:val="18"/>
    </w:rPr>
  </w:style>
  <w:style w:type="paragraph" w:customStyle="1" w:styleId="MessageHeaderLast">
    <w:name w:val="Message Header Last"/>
    <w:basedOn w:val="MessageHeader"/>
    <w:next w:val="BodyText"/>
    <w:rsid w:val="00514673"/>
  </w:style>
  <w:style w:type="paragraph" w:styleId="BodyText">
    <w:name w:val="Body Text"/>
    <w:basedOn w:val="Normal"/>
    <w:link w:val="BodyTextChar"/>
    <w:uiPriority w:val="99"/>
    <w:unhideWhenUsed/>
    <w:rsid w:val="00514673"/>
    <w:pPr>
      <w:spacing w:after="120"/>
    </w:pPr>
  </w:style>
  <w:style w:type="character" w:customStyle="1" w:styleId="BodyTextChar">
    <w:name w:val="Body Text Char"/>
    <w:basedOn w:val="DefaultParagraphFont"/>
    <w:link w:val="BodyText"/>
    <w:uiPriority w:val="99"/>
    <w:rsid w:val="00514673"/>
    <w:rPr>
      <w:rFonts w:ascii="Calibri" w:eastAsia="Times New Roman" w:hAnsi="Calibri" w:cs="Times New Roman"/>
    </w:rPr>
  </w:style>
  <w:style w:type="paragraph" w:customStyle="1" w:styleId="ReportTitle">
    <w:name w:val="Report Title"/>
    <w:basedOn w:val="Normal"/>
    <w:link w:val="ReportTitleChar"/>
    <w:rsid w:val="00514673"/>
    <w:pPr>
      <w:jc w:val="center"/>
    </w:pPr>
    <w:rPr>
      <w:rFonts w:ascii="Cambria" w:hAnsi="Cambria"/>
      <w:b/>
      <w:sz w:val="36"/>
      <w:szCs w:val="36"/>
    </w:rPr>
  </w:style>
  <w:style w:type="character" w:customStyle="1" w:styleId="ReportTitleChar">
    <w:name w:val="Report Title Char"/>
    <w:basedOn w:val="DefaultParagraphFont"/>
    <w:link w:val="ReportTitle"/>
    <w:rsid w:val="00514673"/>
    <w:rPr>
      <w:rFonts w:ascii="Cambria" w:eastAsia="Times New Roman" w:hAnsi="Cambria" w:cs="Times New Roman"/>
      <w:b/>
      <w:sz w:val="36"/>
      <w:szCs w:val="36"/>
    </w:rPr>
  </w:style>
  <w:style w:type="paragraph" w:styleId="ListParagraph">
    <w:name w:val="List Paragraph"/>
    <w:aliases w:val="CHEAT CAPTION"/>
    <w:basedOn w:val="Caption"/>
    <w:uiPriority w:val="34"/>
    <w:qFormat/>
    <w:rsid w:val="006D5961"/>
    <w:pPr>
      <w:spacing w:after="160" w:line="259" w:lineRule="auto"/>
      <w:ind w:left="720"/>
      <w:contextualSpacing/>
    </w:pPr>
    <w:rPr>
      <w:i/>
      <w:iCs/>
      <w:sz w:val="22"/>
      <w:szCs w:val="22"/>
    </w:rPr>
  </w:style>
  <w:style w:type="character" w:styleId="CommentReference">
    <w:name w:val="annotation reference"/>
    <w:uiPriority w:val="99"/>
    <w:unhideWhenUsed/>
    <w:rsid w:val="00514673"/>
    <w:rPr>
      <w:sz w:val="16"/>
      <w:szCs w:val="16"/>
    </w:rPr>
  </w:style>
  <w:style w:type="paragraph" w:styleId="CommentText">
    <w:name w:val="annotation text"/>
    <w:basedOn w:val="Normal"/>
    <w:link w:val="CommentTextChar"/>
    <w:uiPriority w:val="99"/>
    <w:unhideWhenUsed/>
    <w:rsid w:val="00514673"/>
    <w:rPr>
      <w:sz w:val="20"/>
      <w:szCs w:val="20"/>
    </w:rPr>
  </w:style>
  <w:style w:type="character" w:customStyle="1" w:styleId="CommentTextChar">
    <w:name w:val="Comment Text Char"/>
    <w:basedOn w:val="DefaultParagraphFont"/>
    <w:link w:val="CommentText"/>
    <w:uiPriority w:val="99"/>
    <w:rsid w:val="0051467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4673"/>
    <w:rPr>
      <w:b/>
      <w:bCs/>
    </w:rPr>
  </w:style>
  <w:style w:type="character" w:customStyle="1" w:styleId="CommentSubjectChar">
    <w:name w:val="Comment Subject Char"/>
    <w:basedOn w:val="CommentTextChar"/>
    <w:link w:val="CommentSubject"/>
    <w:uiPriority w:val="99"/>
    <w:semiHidden/>
    <w:rsid w:val="00514673"/>
    <w:rPr>
      <w:rFonts w:ascii="Calibri" w:eastAsia="Times New Roman" w:hAnsi="Calibri" w:cs="Times New Roman"/>
      <w:b/>
      <w:bCs/>
      <w:sz w:val="20"/>
      <w:szCs w:val="20"/>
    </w:rPr>
  </w:style>
  <w:style w:type="paragraph" w:styleId="NormalWeb">
    <w:name w:val="Normal (Web)"/>
    <w:basedOn w:val="Normal"/>
    <w:uiPriority w:val="99"/>
    <w:semiHidden/>
    <w:unhideWhenUsed/>
    <w:rsid w:val="00514673"/>
    <w:pPr>
      <w:spacing w:before="100" w:beforeAutospacing="1" w:after="100" w:afterAutospacing="1"/>
    </w:pPr>
    <w:rPr>
      <w:rFonts w:eastAsiaTheme="minorEastAsia"/>
      <w:szCs w:val="24"/>
    </w:rPr>
  </w:style>
  <w:style w:type="paragraph" w:styleId="Revision">
    <w:name w:val="Revision"/>
    <w:hidden/>
    <w:uiPriority w:val="99"/>
    <w:semiHidden/>
    <w:rsid w:val="00514673"/>
    <w:pPr>
      <w:spacing w:after="0" w:line="240" w:lineRule="auto"/>
    </w:pPr>
    <w:rPr>
      <w:rFonts w:ascii="Calibri" w:hAnsi="Calibri" w:cs="Arial"/>
      <w:color w:val="000000" w:themeColor="text1"/>
      <w:sz w:val="24"/>
    </w:rPr>
  </w:style>
  <w:style w:type="table" w:styleId="TableGrid">
    <w:name w:val="Table Grid"/>
    <w:basedOn w:val="TableNormal"/>
    <w:uiPriority w:val="39"/>
    <w:rsid w:val="0051467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next w:val="Normal"/>
    <w:autoRedefine/>
    <w:uiPriority w:val="39"/>
    <w:unhideWhenUsed/>
    <w:rsid w:val="004F5E2C"/>
    <w:pPr>
      <w:tabs>
        <w:tab w:val="right" w:leader="dot" w:pos="9350"/>
      </w:tabs>
      <w:spacing w:after="240" w:line="240" w:lineRule="auto"/>
      <w:ind w:left="220"/>
    </w:pPr>
    <w:rPr>
      <w:rFonts w:ascii="Times New Roman" w:eastAsia="Times New Roman" w:hAnsi="Times New Roman" w:cs="Times New Roman"/>
    </w:rPr>
  </w:style>
  <w:style w:type="paragraph" w:styleId="TableofFigures">
    <w:name w:val="table of figures"/>
    <w:basedOn w:val="Normal"/>
    <w:next w:val="Normal"/>
    <w:uiPriority w:val="99"/>
    <w:unhideWhenUsed/>
    <w:rsid w:val="007609E0"/>
    <w:pPr>
      <w:tabs>
        <w:tab w:val="right" w:leader="dot" w:pos="9350"/>
      </w:tabs>
      <w:spacing w:after="120" w:line="240" w:lineRule="auto"/>
      <w:ind w:left="1080" w:right="720" w:hanging="1080"/>
    </w:pPr>
    <w:rPr>
      <w:rFonts w:ascii="Times New Roman" w:hAnsi="Times New Roman" w:cs="Times New Roman"/>
      <w:noProof/>
    </w:rPr>
  </w:style>
  <w:style w:type="paragraph" w:styleId="NoSpacing">
    <w:name w:val="No Spacing"/>
    <w:uiPriority w:val="1"/>
    <w:qFormat/>
    <w:rsid w:val="00514673"/>
    <w:pPr>
      <w:spacing w:after="0" w:line="240" w:lineRule="auto"/>
    </w:pPr>
  </w:style>
  <w:style w:type="paragraph" w:customStyle="1" w:styleId="Publicationsbodytext">
    <w:name w:val="Publications body text"/>
    <w:link w:val="PublicationsbodytextChar"/>
    <w:uiPriority w:val="99"/>
    <w:rsid w:val="004847EE"/>
    <w:pPr>
      <w:suppressAutoHyphens/>
      <w:autoSpaceDE w:val="0"/>
      <w:autoSpaceDN w:val="0"/>
      <w:adjustRightInd w:val="0"/>
      <w:spacing w:after="280" w:line="280" w:lineRule="atLeast"/>
      <w:textAlignment w:val="center"/>
    </w:pPr>
    <w:rPr>
      <w:rFonts w:ascii="Times New Roman" w:eastAsia="Times New Roman" w:hAnsi="Times New Roman" w:cs="Times New Roman"/>
      <w:color w:val="000000"/>
    </w:rPr>
  </w:style>
  <w:style w:type="paragraph" w:customStyle="1" w:styleId="Publicationsfigure">
    <w:name w:val="Publications figure"/>
    <w:basedOn w:val="Publicationsfiguretitle"/>
    <w:qFormat/>
    <w:rsid w:val="004847EE"/>
    <w:pPr>
      <w:keepNext w:val="0"/>
      <w:widowControl/>
    </w:pPr>
  </w:style>
  <w:style w:type="paragraph" w:customStyle="1" w:styleId="Publicationsfiguretitle">
    <w:name w:val="Publications figure title"/>
    <w:basedOn w:val="Normal"/>
    <w:link w:val="PublicationsfiguretitleChar"/>
    <w:qFormat/>
    <w:rsid w:val="004847EE"/>
    <w:pPr>
      <w:keepNext/>
      <w:widowControl w:val="0"/>
      <w:suppressAutoHyphens/>
      <w:autoSpaceDE w:val="0"/>
      <w:autoSpaceDN w:val="0"/>
      <w:adjustRightInd w:val="0"/>
      <w:spacing w:before="120" w:after="120" w:line="280" w:lineRule="atLeast"/>
      <w:textAlignment w:val="center"/>
    </w:pPr>
    <w:rPr>
      <w:rFonts w:ascii="Arial" w:hAnsi="Arial" w:cs="Arial"/>
      <w:b/>
      <w:color w:val="000000"/>
      <w:sz w:val="20"/>
      <w:szCs w:val="20"/>
    </w:rPr>
  </w:style>
  <w:style w:type="character" w:customStyle="1" w:styleId="PublicationsfiguretitleChar">
    <w:name w:val="Publications figure title Char"/>
    <w:link w:val="Publicationsfiguretitle"/>
    <w:rsid w:val="004847EE"/>
    <w:rPr>
      <w:rFonts w:ascii="Arial" w:eastAsia="Times New Roman" w:hAnsi="Arial" w:cs="Arial"/>
      <w:b/>
      <w:color w:val="000000"/>
      <w:sz w:val="20"/>
      <w:szCs w:val="20"/>
    </w:rPr>
  </w:style>
  <w:style w:type="paragraph" w:customStyle="1" w:styleId="Publicationsfiguresourcephotocredit">
    <w:name w:val="Publications figure source_photo credit"/>
    <w:basedOn w:val="Normal"/>
    <w:rsid w:val="004847EE"/>
    <w:pPr>
      <w:widowControl w:val="0"/>
      <w:suppressAutoHyphens/>
      <w:autoSpaceDE w:val="0"/>
      <w:autoSpaceDN w:val="0"/>
      <w:adjustRightInd w:val="0"/>
      <w:spacing w:before="60" w:after="0" w:line="240" w:lineRule="auto"/>
      <w:jc w:val="center"/>
      <w:textAlignment w:val="center"/>
    </w:pPr>
    <w:rPr>
      <w:rFonts w:ascii="Arial" w:hAnsi="Arial" w:cs="Arial"/>
      <w:color w:val="000000"/>
      <w:sz w:val="16"/>
      <w:szCs w:val="15"/>
    </w:rPr>
  </w:style>
  <w:style w:type="character" w:customStyle="1" w:styleId="Publicationsfigurenumber">
    <w:name w:val="Publications figure number"/>
    <w:uiPriority w:val="1"/>
    <w:qFormat/>
    <w:rsid w:val="004847EE"/>
    <w:rPr>
      <w:rFonts w:ascii="Arial" w:hAnsi="Arial"/>
      <w:b/>
      <w:color w:val="006685"/>
      <w:sz w:val="20"/>
    </w:rPr>
  </w:style>
  <w:style w:type="paragraph" w:customStyle="1" w:styleId="Publicationsphotocaption">
    <w:name w:val="Publications photo caption"/>
    <w:basedOn w:val="Publicationsfiguresourcephotocredit"/>
    <w:rsid w:val="004847EE"/>
    <w:rPr>
      <w:i/>
    </w:rPr>
  </w:style>
  <w:style w:type="character" w:customStyle="1" w:styleId="Publicationshyperlink">
    <w:name w:val="Publications hyperlink"/>
    <w:uiPriority w:val="99"/>
    <w:rsid w:val="004847EE"/>
    <w:rPr>
      <w:color w:val="006685"/>
    </w:rPr>
  </w:style>
  <w:style w:type="paragraph" w:customStyle="1" w:styleId="Publicationstabletitle">
    <w:name w:val="Publications table title"/>
    <w:uiPriority w:val="99"/>
    <w:rsid w:val="004847EE"/>
    <w:pPr>
      <w:keepNext/>
      <w:keepLines/>
      <w:suppressAutoHyphens/>
      <w:autoSpaceDE w:val="0"/>
      <w:autoSpaceDN w:val="0"/>
      <w:adjustRightInd w:val="0"/>
      <w:spacing w:before="120" w:after="120" w:line="220" w:lineRule="atLeast"/>
      <w:textAlignment w:val="center"/>
    </w:pPr>
    <w:rPr>
      <w:rFonts w:ascii="Arial" w:eastAsia="Times New Roman" w:hAnsi="Arial" w:cs="Arial"/>
      <w:b/>
      <w:bCs/>
      <w:color w:val="000000"/>
      <w:sz w:val="20"/>
      <w:szCs w:val="20"/>
    </w:rPr>
  </w:style>
  <w:style w:type="paragraph" w:customStyle="1" w:styleId="Publicationstablecolumnheading">
    <w:name w:val="Publications table column heading"/>
    <w:uiPriority w:val="99"/>
    <w:rsid w:val="004847EE"/>
    <w:pPr>
      <w:widowControl w:val="0"/>
      <w:suppressAutoHyphens/>
      <w:autoSpaceDE w:val="0"/>
      <w:autoSpaceDN w:val="0"/>
      <w:adjustRightInd w:val="0"/>
      <w:spacing w:after="60" w:line="240" w:lineRule="atLeast"/>
      <w:textAlignment w:val="center"/>
    </w:pPr>
    <w:rPr>
      <w:rFonts w:ascii="Arial" w:eastAsia="Times New Roman" w:hAnsi="Arial" w:cs="Arial"/>
      <w:b/>
      <w:bCs/>
      <w:sz w:val="18"/>
      <w:szCs w:val="18"/>
    </w:rPr>
  </w:style>
  <w:style w:type="paragraph" w:customStyle="1" w:styleId="Publicationstabletext">
    <w:name w:val="Publications table text"/>
    <w:link w:val="PublicationstabletextChar"/>
    <w:uiPriority w:val="99"/>
    <w:rsid w:val="004847EE"/>
    <w:pPr>
      <w:widowControl w:val="0"/>
      <w:suppressAutoHyphens/>
      <w:autoSpaceDE w:val="0"/>
      <w:autoSpaceDN w:val="0"/>
      <w:adjustRightInd w:val="0"/>
      <w:spacing w:after="60" w:line="220" w:lineRule="atLeast"/>
      <w:textAlignment w:val="center"/>
    </w:pPr>
    <w:rPr>
      <w:rFonts w:ascii="Arial" w:eastAsia="Times New Roman" w:hAnsi="Arial" w:cs="Arial"/>
      <w:color w:val="000000"/>
      <w:sz w:val="17"/>
      <w:szCs w:val="17"/>
    </w:rPr>
  </w:style>
  <w:style w:type="character" w:customStyle="1" w:styleId="PublicationstabletextChar">
    <w:name w:val="Publications table text Char"/>
    <w:link w:val="Publicationstabletext"/>
    <w:uiPriority w:val="99"/>
    <w:rsid w:val="004847EE"/>
    <w:rPr>
      <w:rFonts w:ascii="Arial" w:eastAsia="Times New Roman" w:hAnsi="Arial" w:cs="Arial"/>
      <w:color w:val="000000"/>
      <w:sz w:val="17"/>
      <w:szCs w:val="17"/>
    </w:rPr>
  </w:style>
  <w:style w:type="paragraph" w:customStyle="1" w:styleId="Publicationstablenote">
    <w:name w:val="Publications table note"/>
    <w:basedOn w:val="Publicationstabletext"/>
    <w:link w:val="PublicationstablenoteChar"/>
    <w:qFormat/>
    <w:rsid w:val="004847EE"/>
    <w:pPr>
      <w:spacing w:after="120"/>
    </w:pPr>
    <w:rPr>
      <w:sz w:val="15"/>
      <w:szCs w:val="15"/>
    </w:rPr>
  </w:style>
  <w:style w:type="character" w:customStyle="1" w:styleId="PublicationstablenoteChar">
    <w:name w:val="Publications table note Char"/>
    <w:link w:val="Publicationstablenote"/>
    <w:rsid w:val="004847EE"/>
    <w:rPr>
      <w:rFonts w:ascii="Arial" w:eastAsia="Times New Roman" w:hAnsi="Arial" w:cs="Arial"/>
      <w:color w:val="000000"/>
      <w:sz w:val="15"/>
      <w:szCs w:val="15"/>
    </w:rPr>
  </w:style>
  <w:style w:type="character" w:customStyle="1" w:styleId="Publicationstablenumber">
    <w:name w:val="Publications table number"/>
    <w:uiPriority w:val="1"/>
    <w:qFormat/>
    <w:rsid w:val="004847EE"/>
    <w:rPr>
      <w:color w:val="006685"/>
    </w:rPr>
  </w:style>
  <w:style w:type="paragraph" w:customStyle="1" w:styleId="Publicationstabletextmanuallynumbered">
    <w:name w:val="Publications table text (manually numbered)"/>
    <w:basedOn w:val="Publicationstabletext"/>
    <w:rsid w:val="004847EE"/>
    <w:pPr>
      <w:ind w:left="187" w:hanging="187"/>
    </w:pPr>
    <w:rPr>
      <w:szCs w:val="16"/>
    </w:rPr>
  </w:style>
  <w:style w:type="paragraph" w:customStyle="1" w:styleId="Publicationstabletextbullet">
    <w:name w:val="Publications table text bullet"/>
    <w:basedOn w:val="Publicationstabletext"/>
    <w:rsid w:val="004847EE"/>
    <w:pPr>
      <w:numPr>
        <w:numId w:val="25"/>
      </w:numPr>
    </w:pPr>
    <w:rPr>
      <w:szCs w:val="16"/>
    </w:rPr>
  </w:style>
  <w:style w:type="paragraph" w:customStyle="1" w:styleId="Publicationsbulletedtext2">
    <w:name w:val="Publications bulleted text 2"/>
    <w:basedOn w:val="Publicationsbodytext"/>
    <w:rsid w:val="004847EE"/>
    <w:pPr>
      <w:numPr>
        <w:numId w:val="20"/>
      </w:numPr>
      <w:spacing w:after="0"/>
    </w:pPr>
  </w:style>
  <w:style w:type="paragraph" w:customStyle="1" w:styleId="Publicationsbulletedtext3">
    <w:name w:val="Publications bulleted text 3"/>
    <w:basedOn w:val="Publicationsbodytext"/>
    <w:rsid w:val="004847EE"/>
    <w:pPr>
      <w:numPr>
        <w:numId w:val="21"/>
      </w:numPr>
      <w:spacing w:after="0"/>
    </w:pPr>
  </w:style>
  <w:style w:type="paragraph" w:customStyle="1" w:styleId="PublicationsHeading2">
    <w:name w:val="Publications Heading 2"/>
    <w:next w:val="Publicationsbodytext"/>
    <w:uiPriority w:val="99"/>
    <w:qFormat/>
    <w:rsid w:val="004847EE"/>
    <w:pPr>
      <w:keepNext/>
      <w:keepLines/>
      <w:suppressAutoHyphens/>
      <w:autoSpaceDE w:val="0"/>
      <w:autoSpaceDN w:val="0"/>
      <w:adjustRightInd w:val="0"/>
      <w:spacing w:before="200" w:after="80" w:line="360" w:lineRule="atLeast"/>
      <w:textAlignment w:val="center"/>
    </w:pPr>
    <w:rPr>
      <w:rFonts w:ascii="Arial" w:eastAsia="Times New Roman" w:hAnsi="Arial" w:cs="Arial Black"/>
      <w:b/>
      <w:color w:val="006685"/>
      <w:sz w:val="28"/>
      <w:szCs w:val="28"/>
    </w:rPr>
  </w:style>
  <w:style w:type="paragraph" w:customStyle="1" w:styleId="Publicationsbodytextbeforebulletedlist">
    <w:name w:val="Publications body text_before bulleted list"/>
    <w:basedOn w:val="Publicationsbodytext"/>
    <w:next w:val="Publicationsbodytext"/>
    <w:uiPriority w:val="99"/>
    <w:rsid w:val="004847EE"/>
    <w:pPr>
      <w:keepNext/>
      <w:keepLines/>
      <w:spacing w:after="0"/>
    </w:pPr>
  </w:style>
  <w:style w:type="paragraph" w:customStyle="1" w:styleId="Publicationsbulletedtext">
    <w:name w:val="Publications bulleted text"/>
    <w:basedOn w:val="Publicationsbodytext"/>
    <w:uiPriority w:val="99"/>
    <w:rsid w:val="004847EE"/>
    <w:pPr>
      <w:numPr>
        <w:numId w:val="19"/>
      </w:numPr>
      <w:spacing w:after="0"/>
    </w:pPr>
  </w:style>
  <w:style w:type="paragraph" w:customStyle="1" w:styleId="PublicationsHeading3">
    <w:name w:val="Publications Heading 3"/>
    <w:next w:val="Publicationsbodytext"/>
    <w:uiPriority w:val="99"/>
    <w:rsid w:val="004847EE"/>
    <w:pPr>
      <w:keepNext/>
      <w:keepLines/>
      <w:suppressAutoHyphens/>
      <w:autoSpaceDE w:val="0"/>
      <w:autoSpaceDN w:val="0"/>
      <w:adjustRightInd w:val="0"/>
      <w:spacing w:before="200" w:after="80" w:line="280" w:lineRule="atLeast"/>
      <w:textAlignment w:val="center"/>
    </w:pPr>
    <w:rPr>
      <w:rFonts w:ascii="Arial Black" w:eastAsia="Times New Roman" w:hAnsi="Arial Black" w:cs="Arial Black"/>
      <w:color w:val="006685"/>
    </w:rPr>
  </w:style>
  <w:style w:type="paragraph" w:customStyle="1" w:styleId="PublicationsHeading4">
    <w:name w:val="Publications Heading 4"/>
    <w:basedOn w:val="PublicationsHeading3"/>
    <w:next w:val="Publicationsbodytext"/>
    <w:uiPriority w:val="99"/>
    <w:rsid w:val="004847EE"/>
    <w:rPr>
      <w:rFonts w:ascii="Arial" w:hAnsi="Arial" w:cs="Arial"/>
      <w:b/>
      <w:bCs/>
      <w:color w:val="000000"/>
    </w:rPr>
  </w:style>
  <w:style w:type="paragraph" w:customStyle="1" w:styleId="Publicationsbodytextafterbulletedlist">
    <w:name w:val="Publications body text_after bulleted list"/>
    <w:basedOn w:val="Publicationsbodytext"/>
    <w:next w:val="Publicationsbodytext"/>
    <w:link w:val="PublicationsbodytextafterbulletedlistChar"/>
    <w:uiPriority w:val="99"/>
    <w:rsid w:val="004847EE"/>
    <w:pPr>
      <w:spacing w:before="280"/>
    </w:pPr>
  </w:style>
  <w:style w:type="paragraph" w:customStyle="1" w:styleId="Publicationsfootnotetext">
    <w:name w:val="Publications footnote text"/>
    <w:uiPriority w:val="99"/>
    <w:rsid w:val="004847EE"/>
    <w:pPr>
      <w:widowControl w:val="0"/>
      <w:tabs>
        <w:tab w:val="left" w:pos="288"/>
      </w:tabs>
      <w:suppressAutoHyphens/>
      <w:autoSpaceDE w:val="0"/>
      <w:autoSpaceDN w:val="0"/>
      <w:adjustRightInd w:val="0"/>
      <w:spacing w:after="0" w:line="200" w:lineRule="atLeast"/>
      <w:ind w:left="288" w:hanging="288"/>
      <w:textAlignment w:val="center"/>
    </w:pPr>
    <w:rPr>
      <w:rFonts w:ascii="Times New Roman" w:eastAsia="Times New Roman" w:hAnsi="Times New Roman" w:cs="Times New Roman"/>
      <w:color w:val="000000"/>
      <w:sz w:val="16"/>
      <w:szCs w:val="16"/>
    </w:rPr>
  </w:style>
  <w:style w:type="paragraph" w:customStyle="1" w:styleId="Publicationsbodytextbetweentwobulletedlists">
    <w:name w:val="Publications body text_between two bulleted lists"/>
    <w:basedOn w:val="Publicationsbodytextafterbulletedlist"/>
    <w:link w:val="Update2013bodytextspacingbeforebutnotafterusebetweenbulletedlistsChar"/>
    <w:qFormat/>
    <w:rsid w:val="004847EE"/>
    <w:pPr>
      <w:spacing w:after="0"/>
    </w:pPr>
  </w:style>
  <w:style w:type="paragraph" w:styleId="FootnoteText">
    <w:name w:val="footnote text"/>
    <w:basedOn w:val="Normal"/>
    <w:link w:val="FootnoteTextChar"/>
    <w:uiPriority w:val="99"/>
    <w:semiHidden/>
    <w:unhideWhenUsed/>
    <w:rsid w:val="00514673"/>
    <w:rPr>
      <w:sz w:val="20"/>
      <w:szCs w:val="20"/>
    </w:rPr>
  </w:style>
  <w:style w:type="character" w:customStyle="1" w:styleId="FootnoteTextChar">
    <w:name w:val="Footnote Text Char"/>
    <w:basedOn w:val="DefaultParagraphFont"/>
    <w:link w:val="FootnoteText"/>
    <w:uiPriority w:val="99"/>
    <w:semiHidden/>
    <w:rsid w:val="00514673"/>
    <w:rPr>
      <w:rFonts w:ascii="Calibri" w:eastAsia="Times New Roman" w:hAnsi="Calibri" w:cs="Times New Roman"/>
      <w:sz w:val="20"/>
      <w:szCs w:val="20"/>
    </w:rPr>
  </w:style>
  <w:style w:type="paragraph" w:customStyle="1" w:styleId="Publicationsnumberedlist">
    <w:name w:val="Publications numbered list"/>
    <w:basedOn w:val="Publicationsbodytext"/>
    <w:rsid w:val="004847EE"/>
    <w:pPr>
      <w:numPr>
        <w:numId w:val="22"/>
      </w:numPr>
      <w:spacing w:after="0"/>
    </w:pPr>
  </w:style>
  <w:style w:type="character" w:customStyle="1" w:styleId="PublicationsbodytextChar">
    <w:name w:val="Publications body text Char"/>
    <w:link w:val="Publicationsbodytext"/>
    <w:uiPriority w:val="99"/>
    <w:rsid w:val="004847EE"/>
    <w:rPr>
      <w:rFonts w:ascii="Times New Roman" w:eastAsia="Times New Roman" w:hAnsi="Times New Roman" w:cs="Times New Roman"/>
      <w:color w:val="000000"/>
    </w:rPr>
  </w:style>
  <w:style w:type="character" w:customStyle="1" w:styleId="PublicationsbodytextafterbulletedlistChar">
    <w:name w:val="Publications body text_after bulleted list Char"/>
    <w:link w:val="Publicationsbodytextafterbulletedlist"/>
    <w:uiPriority w:val="99"/>
    <w:rsid w:val="004847EE"/>
    <w:rPr>
      <w:rFonts w:ascii="Times New Roman" w:eastAsia="Times New Roman" w:hAnsi="Times New Roman" w:cs="Times New Roman"/>
      <w:color w:val="000000"/>
    </w:rPr>
  </w:style>
  <w:style w:type="character" w:customStyle="1" w:styleId="Update2013bodytextspacingbeforebutnotafterusebetweenbulletedlistsChar">
    <w:name w:val="Update 2013 body text_spacing before but not after (use between bulleted lists) Char"/>
    <w:basedOn w:val="PublicationsbodytextafterbulletedlistChar"/>
    <w:link w:val="Publicationsbodytextbetweentwobulletedlists"/>
    <w:rsid w:val="004847EE"/>
    <w:rPr>
      <w:rFonts w:ascii="Times New Roman" w:eastAsia="Times New Roman" w:hAnsi="Times New Roman" w:cs="Times New Roman"/>
      <w:color w:val="000000"/>
    </w:rPr>
  </w:style>
  <w:style w:type="character" w:styleId="FootnoteReference">
    <w:name w:val="footnote reference"/>
    <w:uiPriority w:val="99"/>
    <w:semiHidden/>
    <w:unhideWhenUsed/>
    <w:rsid w:val="00514673"/>
    <w:rPr>
      <w:vertAlign w:val="superscript"/>
    </w:rPr>
  </w:style>
  <w:style w:type="paragraph" w:customStyle="1" w:styleId="Publicationsnumberedlist2">
    <w:name w:val="Publications numbered list 2"/>
    <w:basedOn w:val="Publicationsbodytext"/>
    <w:rsid w:val="004847EE"/>
    <w:pPr>
      <w:numPr>
        <w:numId w:val="23"/>
      </w:numPr>
      <w:spacing w:after="0"/>
    </w:pPr>
  </w:style>
  <w:style w:type="paragraph" w:customStyle="1" w:styleId="Publicationsnumberedlist3">
    <w:name w:val="Publications numbered list 3"/>
    <w:basedOn w:val="Publicationsbodytext"/>
    <w:rsid w:val="004847EE"/>
    <w:pPr>
      <w:numPr>
        <w:numId w:val="24"/>
      </w:numPr>
      <w:spacing w:after="0"/>
    </w:pPr>
  </w:style>
  <w:style w:type="paragraph" w:customStyle="1" w:styleId="PublicationsHeading6">
    <w:name w:val="Publications Heading 6"/>
    <w:basedOn w:val="Publicationsbodytext"/>
    <w:next w:val="Publicationsbodytext"/>
    <w:rsid w:val="004847EE"/>
    <w:pPr>
      <w:keepNext/>
      <w:spacing w:after="0"/>
    </w:pPr>
    <w:rPr>
      <w:b/>
    </w:rPr>
  </w:style>
  <w:style w:type="paragraph" w:customStyle="1" w:styleId="Publicationsboxtitle">
    <w:name w:val="Publications box title"/>
    <w:basedOn w:val="Normal"/>
    <w:uiPriority w:val="99"/>
    <w:rsid w:val="004847EE"/>
    <w:pPr>
      <w:keepNext/>
      <w:keepLines/>
      <w:suppressAutoHyphens/>
      <w:autoSpaceDE w:val="0"/>
      <w:autoSpaceDN w:val="0"/>
      <w:adjustRightInd w:val="0"/>
      <w:spacing w:after="58" w:line="220" w:lineRule="atLeast"/>
      <w:textAlignment w:val="center"/>
    </w:pPr>
    <w:rPr>
      <w:rFonts w:ascii="Arial" w:hAnsi="Arial" w:cs="Arial"/>
      <w:b/>
      <w:bCs/>
      <w:color w:val="000000"/>
      <w:spacing w:val="-2"/>
      <w:sz w:val="20"/>
      <w:szCs w:val="20"/>
    </w:rPr>
  </w:style>
  <w:style w:type="character" w:customStyle="1" w:styleId="Publicationsboxnumber">
    <w:name w:val="Publications box number"/>
    <w:uiPriority w:val="1"/>
    <w:rsid w:val="004847EE"/>
    <w:rPr>
      <w:color w:val="006685"/>
    </w:rPr>
  </w:style>
  <w:style w:type="paragraph" w:customStyle="1" w:styleId="PublicationsHeading7">
    <w:name w:val="Publications Heading 7"/>
    <w:basedOn w:val="Publicationsbodytext"/>
    <w:next w:val="Publicationsbodytext"/>
    <w:rsid w:val="004847EE"/>
    <w:pPr>
      <w:keepNext/>
      <w:keepLines/>
      <w:spacing w:after="0"/>
    </w:pPr>
    <w:rPr>
      <w:u w:val="single"/>
    </w:rPr>
  </w:style>
  <w:style w:type="paragraph" w:customStyle="1" w:styleId="PublicationsTOCtabledescriptionsBoldUnderlineNotBol">
    <w:name w:val="Publications TOC table descriptions + Bold Underline + Not Bol..."/>
    <w:basedOn w:val="PublicationsTOCtabledescriptionsBoldUnderline"/>
    <w:rsid w:val="004847EE"/>
    <w:rPr>
      <w:b w:val="0"/>
      <w:bCs w:val="0"/>
      <w:i/>
      <w:iCs/>
      <w:u w:val="none"/>
    </w:rPr>
  </w:style>
  <w:style w:type="paragraph" w:customStyle="1" w:styleId="PublicationsNoiseMitigation">
    <w:name w:val="Publications Noise Mitigation"/>
    <w:basedOn w:val="Publicationsbodytext"/>
    <w:rsid w:val="004847EE"/>
    <w:pPr>
      <w:keepNext/>
      <w:keepLines/>
    </w:pPr>
    <w:rPr>
      <w:b/>
    </w:rPr>
  </w:style>
  <w:style w:type="paragraph" w:customStyle="1" w:styleId="Publicationsreference">
    <w:name w:val="Publications reference"/>
    <w:basedOn w:val="Publicationsbodytext"/>
    <w:link w:val="PublicationsreferenceChar"/>
    <w:qFormat/>
    <w:rsid w:val="004847EE"/>
    <w:pPr>
      <w:keepLines/>
      <w:ind w:left="720" w:hanging="720"/>
    </w:pPr>
  </w:style>
  <w:style w:type="character" w:customStyle="1" w:styleId="PublicationsreferenceChar">
    <w:name w:val="Publications reference Char"/>
    <w:link w:val="Publicationsreference"/>
    <w:rsid w:val="004847EE"/>
    <w:rPr>
      <w:rFonts w:ascii="Times New Roman" w:eastAsia="Times New Roman" w:hAnsi="Times New Roman" w:cs="Times New Roman"/>
      <w:color w:val="000000"/>
    </w:rPr>
  </w:style>
  <w:style w:type="paragraph" w:customStyle="1" w:styleId="Publicationschapterdetails">
    <w:name w:val="Publications chapter details"/>
    <w:rsid w:val="004847EE"/>
    <w:pPr>
      <w:spacing w:after="0" w:line="240" w:lineRule="auto"/>
    </w:pPr>
    <w:rPr>
      <w:rFonts w:ascii="Arial" w:eastAsia="Times New Roman" w:hAnsi="Arial" w:cs="Arial"/>
      <w:b/>
      <w:bCs/>
      <w:color w:val="000000"/>
      <w:sz w:val="20"/>
      <w:szCs w:val="20"/>
    </w:rPr>
  </w:style>
  <w:style w:type="paragraph" w:customStyle="1" w:styleId="Publicationschapterdetailstable">
    <w:name w:val="Publications chapter details table"/>
    <w:link w:val="PublicationschapterdetailstableChar"/>
    <w:rsid w:val="004847EE"/>
    <w:pPr>
      <w:spacing w:before="120" w:after="120" w:line="240" w:lineRule="auto"/>
    </w:pPr>
    <w:rPr>
      <w:rFonts w:ascii="Arial" w:eastAsia="Times New Roman" w:hAnsi="Arial" w:cs="Arial"/>
      <w:i/>
      <w:iCs/>
      <w:sz w:val="17"/>
      <w:szCs w:val="17"/>
    </w:rPr>
  </w:style>
  <w:style w:type="paragraph" w:styleId="TOC9">
    <w:name w:val="toc 9"/>
    <w:basedOn w:val="Normal"/>
    <w:next w:val="Normal"/>
    <w:autoRedefine/>
    <w:uiPriority w:val="39"/>
    <w:semiHidden/>
    <w:unhideWhenUsed/>
    <w:rsid w:val="00514673"/>
    <w:pPr>
      <w:ind w:left="1760"/>
    </w:pPr>
  </w:style>
  <w:style w:type="paragraph" w:styleId="TOC3">
    <w:name w:val="toc 3"/>
    <w:next w:val="Normal"/>
    <w:autoRedefine/>
    <w:uiPriority w:val="39"/>
    <w:unhideWhenUsed/>
    <w:rsid w:val="00514673"/>
    <w:pPr>
      <w:spacing w:after="0" w:line="240" w:lineRule="auto"/>
      <w:ind w:left="440"/>
    </w:pPr>
    <w:rPr>
      <w:rFonts w:ascii="Times New Roman" w:eastAsia="Times New Roman" w:hAnsi="Times New Roman" w:cs="Times New Roman"/>
    </w:rPr>
  </w:style>
  <w:style w:type="paragraph" w:styleId="TOC4">
    <w:name w:val="toc 4"/>
    <w:next w:val="Normal"/>
    <w:autoRedefine/>
    <w:uiPriority w:val="39"/>
    <w:unhideWhenUsed/>
    <w:rsid w:val="00514673"/>
    <w:pPr>
      <w:spacing w:after="0" w:line="240" w:lineRule="auto"/>
      <w:ind w:left="660"/>
    </w:pPr>
    <w:rPr>
      <w:rFonts w:ascii="Times New Roman" w:eastAsia="Times New Roman" w:hAnsi="Times New Roman" w:cs="Times New Roman"/>
    </w:rPr>
  </w:style>
  <w:style w:type="paragraph" w:customStyle="1" w:styleId="Orientationtabledescriptions">
    <w:name w:val="Orientation table descriptions"/>
    <w:basedOn w:val="Publicationschapterdetailstable"/>
    <w:rsid w:val="00514673"/>
    <w:rPr>
      <w:i w:val="0"/>
      <w:iCs w:val="0"/>
      <w:color w:val="FF0000"/>
    </w:rPr>
  </w:style>
  <w:style w:type="numbering" w:customStyle="1" w:styleId="ChapterHeading">
    <w:name w:val="ChapterHeading"/>
    <w:uiPriority w:val="99"/>
    <w:rsid w:val="00514673"/>
    <w:pPr>
      <w:numPr>
        <w:numId w:val="11"/>
      </w:numPr>
    </w:pPr>
  </w:style>
  <w:style w:type="paragraph" w:customStyle="1" w:styleId="PublicationsNote">
    <w:name w:val="Publications Note"/>
    <w:basedOn w:val="Publicationschapterdetailstable"/>
    <w:link w:val="PublicationsNoteChar"/>
    <w:rsid w:val="004847EE"/>
  </w:style>
  <w:style w:type="paragraph" w:customStyle="1" w:styleId="Publicationsequation">
    <w:name w:val="Publications equation"/>
    <w:basedOn w:val="Publicationsbodytext"/>
    <w:rsid w:val="004847EE"/>
    <w:pPr>
      <w:keepLines/>
      <w:spacing w:after="240"/>
      <w:jc w:val="center"/>
    </w:pPr>
    <w:rPr>
      <w:rFonts w:ascii="Arial" w:hAnsi="Arial" w:cs="Arial"/>
      <w:b/>
      <w:sz w:val="18"/>
      <w:szCs w:val="18"/>
    </w:rPr>
  </w:style>
  <w:style w:type="paragraph" w:customStyle="1" w:styleId="PublicationsNoteunderlineandbold">
    <w:name w:val="Publications Note_underline and bold"/>
    <w:basedOn w:val="PublicationsNote"/>
    <w:link w:val="PublicationsNoteunderlineandboldChar"/>
    <w:rsid w:val="004847EE"/>
    <w:rPr>
      <w:b/>
      <w:i w:val="0"/>
      <w:u w:val="single"/>
    </w:rPr>
  </w:style>
  <w:style w:type="paragraph" w:customStyle="1" w:styleId="PublicationsHeading5">
    <w:name w:val="Publications Heading 5"/>
    <w:basedOn w:val="PublicationsHeading4"/>
    <w:next w:val="Publicationsbodytext"/>
    <w:rsid w:val="004847EE"/>
    <w:pPr>
      <w:spacing w:before="0" w:after="0"/>
    </w:pPr>
    <w:rPr>
      <w:b w:val="0"/>
      <w:i/>
    </w:rPr>
  </w:style>
  <w:style w:type="character" w:customStyle="1" w:styleId="PublicationschapterdetailstableChar">
    <w:name w:val="Publications chapter details table Char"/>
    <w:link w:val="Publicationschapterdetailstable"/>
    <w:rsid w:val="004847EE"/>
    <w:rPr>
      <w:rFonts w:ascii="Arial" w:eastAsia="Times New Roman" w:hAnsi="Arial" w:cs="Arial"/>
      <w:i/>
      <w:iCs/>
      <w:sz w:val="17"/>
      <w:szCs w:val="17"/>
    </w:rPr>
  </w:style>
  <w:style w:type="numbering" w:customStyle="1" w:styleId="Update2013Headings">
    <w:name w:val="Update2013Headings"/>
    <w:uiPriority w:val="99"/>
    <w:rsid w:val="00514673"/>
    <w:pPr>
      <w:numPr>
        <w:numId w:val="10"/>
      </w:numPr>
    </w:pPr>
  </w:style>
  <w:style w:type="character" w:customStyle="1" w:styleId="PublicationsNoteChar">
    <w:name w:val="Publications Note Char"/>
    <w:basedOn w:val="PublicationschapterdetailstableChar"/>
    <w:link w:val="PublicationsNote"/>
    <w:rsid w:val="004847EE"/>
    <w:rPr>
      <w:rFonts w:ascii="Arial" w:eastAsia="Times New Roman" w:hAnsi="Arial" w:cs="Arial"/>
      <w:i/>
      <w:iCs/>
      <w:sz w:val="17"/>
      <w:szCs w:val="17"/>
    </w:rPr>
  </w:style>
  <w:style w:type="paragraph" w:customStyle="1" w:styleId="Publicationsblocktext">
    <w:name w:val="Publications block text"/>
    <w:basedOn w:val="Publicationsbodytext"/>
    <w:rsid w:val="004847EE"/>
    <w:pPr>
      <w:ind w:left="720" w:right="1440"/>
    </w:pPr>
    <w:rPr>
      <w:szCs w:val="20"/>
    </w:rPr>
  </w:style>
  <w:style w:type="paragraph" w:customStyle="1" w:styleId="PublicationsTOCtablelists">
    <w:name w:val="Publications TOC table lists"/>
    <w:rsid w:val="004847EE"/>
    <w:pPr>
      <w:spacing w:before="200" w:after="0" w:line="240" w:lineRule="auto"/>
    </w:pPr>
    <w:rPr>
      <w:rFonts w:ascii="Calibri" w:eastAsia="Times New Roman" w:hAnsi="Calibri" w:cs="Times New Roman"/>
      <w:szCs w:val="20"/>
    </w:rPr>
  </w:style>
  <w:style w:type="paragraph" w:customStyle="1" w:styleId="Orientationtabledescriptionsboldandunderline">
    <w:name w:val="Orientation table descriptions_bold and underline"/>
    <w:basedOn w:val="Orientationtabledescriptions"/>
    <w:rsid w:val="00514673"/>
    <w:rPr>
      <w:b/>
      <w:bCs/>
      <w:u w:val="single"/>
    </w:rPr>
  </w:style>
  <w:style w:type="character" w:customStyle="1" w:styleId="PublicationsNoteunderlineandboldChar">
    <w:name w:val="Publications Note_underline and bold Char"/>
    <w:link w:val="PublicationsNoteunderlineandbold"/>
    <w:rsid w:val="004847EE"/>
    <w:rPr>
      <w:rFonts w:ascii="Arial" w:eastAsia="Times New Roman" w:hAnsi="Arial" w:cs="Arial"/>
      <w:b/>
      <w:iCs/>
      <w:sz w:val="17"/>
      <w:szCs w:val="17"/>
      <w:u w:val="single"/>
    </w:rPr>
  </w:style>
  <w:style w:type="paragraph" w:customStyle="1" w:styleId="TOCtabledescriptionsBoldUnderline">
    <w:name w:val="TOC table descriptions + Bold Underline"/>
    <w:basedOn w:val="Orientationtabledescriptions"/>
    <w:rsid w:val="00514673"/>
    <w:rPr>
      <w:b/>
      <w:bCs/>
      <w:u w:val="single"/>
    </w:rPr>
  </w:style>
  <w:style w:type="paragraph" w:customStyle="1" w:styleId="PublicationsTOCtabledescriptionsBoldUnderline">
    <w:name w:val="Publications TOC table descriptions + Bold Underline"/>
    <w:basedOn w:val="Normal"/>
    <w:rsid w:val="004847EE"/>
    <w:pPr>
      <w:spacing w:before="120" w:after="120" w:line="240" w:lineRule="auto"/>
    </w:pPr>
    <w:rPr>
      <w:rFonts w:ascii="Arial" w:hAnsi="Arial" w:cs="Arial"/>
      <w:b/>
      <w:bCs/>
      <w:color w:val="FF0000"/>
      <w:sz w:val="17"/>
      <w:szCs w:val="17"/>
      <w:u w:val="single"/>
    </w:rPr>
  </w:style>
  <w:style w:type="paragraph" w:styleId="TOC5">
    <w:name w:val="toc 5"/>
    <w:next w:val="Normal"/>
    <w:autoRedefine/>
    <w:uiPriority w:val="39"/>
    <w:unhideWhenUsed/>
    <w:rsid w:val="00514673"/>
    <w:pPr>
      <w:tabs>
        <w:tab w:val="right" w:leader="dot" w:pos="9346"/>
      </w:tabs>
      <w:spacing w:after="0" w:line="240" w:lineRule="auto"/>
      <w:ind w:left="880"/>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6397F"/>
    <w:rPr>
      <w:color w:val="605E5C"/>
      <w:shd w:val="clear" w:color="auto" w:fill="E1DFDD"/>
    </w:rPr>
  </w:style>
  <w:style w:type="character" w:styleId="PlaceholderText">
    <w:name w:val="Placeholder Text"/>
    <w:basedOn w:val="DefaultParagraphFont"/>
    <w:uiPriority w:val="99"/>
    <w:semiHidden/>
    <w:rsid w:val="00792606"/>
    <w:rPr>
      <w:color w:val="808080"/>
    </w:rPr>
  </w:style>
  <w:style w:type="table" w:styleId="TableGridLight">
    <w:name w:val="Grid Table Light"/>
    <w:basedOn w:val="TableNormal"/>
    <w:uiPriority w:val="40"/>
    <w:rsid w:val="00803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35C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5CE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35CE7"/>
    <w:rPr>
      <w:vertAlign w:val="superscript"/>
    </w:rPr>
  </w:style>
  <w:style w:type="character" w:customStyle="1" w:styleId="Heading7Char">
    <w:name w:val="Heading 7 Char"/>
    <w:basedOn w:val="DefaultParagraphFont"/>
    <w:link w:val="Heading7"/>
    <w:uiPriority w:val="9"/>
    <w:semiHidden/>
    <w:rsid w:val="004847EE"/>
    <w:rPr>
      <w:rFonts w:eastAsiaTheme="majorEastAsia" w:cstheme="majorBidi"/>
      <w:color w:val="595959" w:themeColor="text1" w:themeTint="A6"/>
    </w:rPr>
  </w:style>
  <w:style w:type="paragraph" w:styleId="List3">
    <w:name w:val="List 3"/>
    <w:basedOn w:val="Normal"/>
    <w:uiPriority w:val="99"/>
    <w:unhideWhenUsed/>
    <w:rsid w:val="00826678"/>
    <w:pPr>
      <w:ind w:left="1080" w:hanging="360"/>
      <w:contextualSpacing/>
    </w:pPr>
  </w:style>
  <w:style w:type="character" w:styleId="UnresolvedMention">
    <w:name w:val="Unresolved Mention"/>
    <w:basedOn w:val="DefaultParagraphFont"/>
    <w:uiPriority w:val="99"/>
    <w:semiHidden/>
    <w:unhideWhenUsed/>
    <w:rsid w:val="00D66E39"/>
    <w:rPr>
      <w:color w:val="605E5C"/>
      <w:shd w:val="clear" w:color="auto" w:fill="E1DFDD"/>
    </w:rPr>
  </w:style>
  <w:style w:type="paragraph" w:styleId="Subtitle">
    <w:name w:val="Subtitle"/>
    <w:basedOn w:val="Title"/>
    <w:next w:val="Normal"/>
    <w:link w:val="SubtitleChar"/>
    <w:uiPriority w:val="11"/>
    <w:qFormat/>
    <w:rsid w:val="00050D2F"/>
    <w:pPr>
      <w:numPr>
        <w:ilvl w:val="1"/>
      </w:numPr>
      <w:spacing w:after="160" w:line="259" w:lineRule="auto"/>
      <w:contextualSpacing w:val="0"/>
    </w:pPr>
    <w:rPr>
      <w:rFonts w:asciiTheme="minorHAnsi" w:hAnsiTheme="minorHAns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50D2F"/>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rsid w:val="00050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D2F"/>
    <w:rPr>
      <w:rFonts w:asciiTheme="majorHAnsi" w:eastAsiaTheme="majorEastAsia" w:hAnsiTheme="majorHAnsi" w:cstheme="majorBidi"/>
      <w:spacing w:val="-10"/>
      <w:kern w:val="28"/>
      <w:sz w:val="56"/>
      <w:szCs w:val="56"/>
    </w:rPr>
  </w:style>
  <w:style w:type="paragraph" w:customStyle="1" w:styleId="orgnamestitles">
    <w:name w:val="org names_titles"/>
    <w:basedOn w:val="Normal"/>
    <w:rsid w:val="00050D2F"/>
    <w:pPr>
      <w:tabs>
        <w:tab w:val="right" w:leader="dot" w:pos="8280"/>
      </w:tabs>
      <w:spacing w:before="60" w:after="60" w:line="240" w:lineRule="auto"/>
    </w:pPr>
    <w:rPr>
      <w:rFonts w:ascii="AGaramond" w:hAnsi="AGaramond"/>
      <w:snapToGrid w:val="0"/>
      <w:color w:val="000000"/>
      <w:sz w:val="20"/>
      <w:szCs w:val="20"/>
    </w:rPr>
  </w:style>
  <w:style w:type="character" w:styleId="FollowedHyperlink">
    <w:name w:val="FollowedHyperlink"/>
    <w:basedOn w:val="DefaultParagraphFont"/>
    <w:uiPriority w:val="99"/>
    <w:semiHidden/>
    <w:unhideWhenUsed/>
    <w:rsid w:val="0043605E"/>
    <w:rPr>
      <w:color w:val="954F72" w:themeColor="followedHyperlink"/>
      <w:u w:val="single"/>
    </w:rPr>
  </w:style>
  <w:style w:type="paragraph" w:customStyle="1" w:styleId="Heading1report">
    <w:name w:val="Heading 1 report"/>
    <w:basedOn w:val="Heading1DWR"/>
    <w:next w:val="Heading1DWR"/>
    <w:qFormat/>
    <w:rsid w:val="00CC3B4C"/>
    <w:pPr>
      <w:numPr>
        <w:numId w:val="37"/>
      </w:numPr>
    </w:pPr>
    <w:rPr>
      <w:b/>
      <w:sz w:val="28"/>
    </w:rPr>
  </w:style>
  <w:style w:type="character" w:customStyle="1" w:styleId="Heading6Char">
    <w:name w:val="Heading 6 Char"/>
    <w:basedOn w:val="DefaultParagraphFont"/>
    <w:link w:val="Heading6"/>
    <w:uiPriority w:val="9"/>
    <w:semiHidden/>
    <w:rsid w:val="0058365E"/>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5836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365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7009">
      <w:bodyDiv w:val="1"/>
      <w:marLeft w:val="0"/>
      <w:marRight w:val="0"/>
      <w:marTop w:val="0"/>
      <w:marBottom w:val="0"/>
      <w:divBdr>
        <w:top w:val="none" w:sz="0" w:space="0" w:color="auto"/>
        <w:left w:val="none" w:sz="0" w:space="0" w:color="auto"/>
        <w:bottom w:val="none" w:sz="0" w:space="0" w:color="auto"/>
        <w:right w:val="none" w:sz="0" w:space="0" w:color="auto"/>
      </w:divBdr>
    </w:div>
    <w:div w:id="105006033">
      <w:bodyDiv w:val="1"/>
      <w:marLeft w:val="0"/>
      <w:marRight w:val="0"/>
      <w:marTop w:val="0"/>
      <w:marBottom w:val="0"/>
      <w:divBdr>
        <w:top w:val="none" w:sz="0" w:space="0" w:color="auto"/>
        <w:left w:val="none" w:sz="0" w:space="0" w:color="auto"/>
        <w:bottom w:val="none" w:sz="0" w:space="0" w:color="auto"/>
        <w:right w:val="none" w:sz="0" w:space="0" w:color="auto"/>
      </w:divBdr>
    </w:div>
    <w:div w:id="213274368">
      <w:bodyDiv w:val="1"/>
      <w:marLeft w:val="0"/>
      <w:marRight w:val="0"/>
      <w:marTop w:val="0"/>
      <w:marBottom w:val="0"/>
      <w:divBdr>
        <w:top w:val="none" w:sz="0" w:space="0" w:color="auto"/>
        <w:left w:val="none" w:sz="0" w:space="0" w:color="auto"/>
        <w:bottom w:val="none" w:sz="0" w:space="0" w:color="auto"/>
        <w:right w:val="none" w:sz="0" w:space="0" w:color="auto"/>
      </w:divBdr>
    </w:div>
    <w:div w:id="234897928">
      <w:bodyDiv w:val="1"/>
      <w:marLeft w:val="0"/>
      <w:marRight w:val="0"/>
      <w:marTop w:val="0"/>
      <w:marBottom w:val="0"/>
      <w:divBdr>
        <w:top w:val="none" w:sz="0" w:space="0" w:color="auto"/>
        <w:left w:val="none" w:sz="0" w:space="0" w:color="auto"/>
        <w:bottom w:val="none" w:sz="0" w:space="0" w:color="auto"/>
        <w:right w:val="none" w:sz="0" w:space="0" w:color="auto"/>
      </w:divBdr>
    </w:div>
    <w:div w:id="255290673">
      <w:bodyDiv w:val="1"/>
      <w:marLeft w:val="0"/>
      <w:marRight w:val="0"/>
      <w:marTop w:val="0"/>
      <w:marBottom w:val="0"/>
      <w:divBdr>
        <w:top w:val="none" w:sz="0" w:space="0" w:color="auto"/>
        <w:left w:val="none" w:sz="0" w:space="0" w:color="auto"/>
        <w:bottom w:val="none" w:sz="0" w:space="0" w:color="auto"/>
        <w:right w:val="none" w:sz="0" w:space="0" w:color="auto"/>
      </w:divBdr>
    </w:div>
    <w:div w:id="269819801">
      <w:bodyDiv w:val="1"/>
      <w:marLeft w:val="0"/>
      <w:marRight w:val="0"/>
      <w:marTop w:val="0"/>
      <w:marBottom w:val="0"/>
      <w:divBdr>
        <w:top w:val="none" w:sz="0" w:space="0" w:color="auto"/>
        <w:left w:val="none" w:sz="0" w:space="0" w:color="auto"/>
        <w:bottom w:val="none" w:sz="0" w:space="0" w:color="auto"/>
        <w:right w:val="none" w:sz="0" w:space="0" w:color="auto"/>
      </w:divBdr>
    </w:div>
    <w:div w:id="435247229">
      <w:bodyDiv w:val="1"/>
      <w:marLeft w:val="0"/>
      <w:marRight w:val="0"/>
      <w:marTop w:val="0"/>
      <w:marBottom w:val="0"/>
      <w:divBdr>
        <w:top w:val="none" w:sz="0" w:space="0" w:color="auto"/>
        <w:left w:val="none" w:sz="0" w:space="0" w:color="auto"/>
        <w:bottom w:val="none" w:sz="0" w:space="0" w:color="auto"/>
        <w:right w:val="none" w:sz="0" w:space="0" w:color="auto"/>
      </w:divBdr>
    </w:div>
    <w:div w:id="523371113">
      <w:bodyDiv w:val="1"/>
      <w:marLeft w:val="0"/>
      <w:marRight w:val="0"/>
      <w:marTop w:val="0"/>
      <w:marBottom w:val="0"/>
      <w:divBdr>
        <w:top w:val="none" w:sz="0" w:space="0" w:color="auto"/>
        <w:left w:val="none" w:sz="0" w:space="0" w:color="auto"/>
        <w:bottom w:val="none" w:sz="0" w:space="0" w:color="auto"/>
        <w:right w:val="none" w:sz="0" w:space="0" w:color="auto"/>
      </w:divBdr>
    </w:div>
    <w:div w:id="566769319">
      <w:bodyDiv w:val="1"/>
      <w:marLeft w:val="0"/>
      <w:marRight w:val="0"/>
      <w:marTop w:val="0"/>
      <w:marBottom w:val="0"/>
      <w:divBdr>
        <w:top w:val="none" w:sz="0" w:space="0" w:color="auto"/>
        <w:left w:val="none" w:sz="0" w:space="0" w:color="auto"/>
        <w:bottom w:val="none" w:sz="0" w:space="0" w:color="auto"/>
        <w:right w:val="none" w:sz="0" w:space="0" w:color="auto"/>
      </w:divBdr>
    </w:div>
    <w:div w:id="580681573">
      <w:bodyDiv w:val="1"/>
      <w:marLeft w:val="0"/>
      <w:marRight w:val="0"/>
      <w:marTop w:val="0"/>
      <w:marBottom w:val="0"/>
      <w:divBdr>
        <w:top w:val="none" w:sz="0" w:space="0" w:color="auto"/>
        <w:left w:val="none" w:sz="0" w:space="0" w:color="auto"/>
        <w:bottom w:val="none" w:sz="0" w:space="0" w:color="auto"/>
        <w:right w:val="none" w:sz="0" w:space="0" w:color="auto"/>
      </w:divBdr>
    </w:div>
    <w:div w:id="621150250">
      <w:bodyDiv w:val="1"/>
      <w:marLeft w:val="0"/>
      <w:marRight w:val="0"/>
      <w:marTop w:val="0"/>
      <w:marBottom w:val="0"/>
      <w:divBdr>
        <w:top w:val="none" w:sz="0" w:space="0" w:color="auto"/>
        <w:left w:val="none" w:sz="0" w:space="0" w:color="auto"/>
        <w:bottom w:val="none" w:sz="0" w:space="0" w:color="auto"/>
        <w:right w:val="none" w:sz="0" w:space="0" w:color="auto"/>
      </w:divBdr>
    </w:div>
    <w:div w:id="670717234">
      <w:bodyDiv w:val="1"/>
      <w:marLeft w:val="0"/>
      <w:marRight w:val="0"/>
      <w:marTop w:val="0"/>
      <w:marBottom w:val="0"/>
      <w:divBdr>
        <w:top w:val="none" w:sz="0" w:space="0" w:color="auto"/>
        <w:left w:val="none" w:sz="0" w:space="0" w:color="auto"/>
        <w:bottom w:val="none" w:sz="0" w:space="0" w:color="auto"/>
        <w:right w:val="none" w:sz="0" w:space="0" w:color="auto"/>
      </w:divBdr>
    </w:div>
    <w:div w:id="728966659">
      <w:bodyDiv w:val="1"/>
      <w:marLeft w:val="0"/>
      <w:marRight w:val="0"/>
      <w:marTop w:val="0"/>
      <w:marBottom w:val="0"/>
      <w:divBdr>
        <w:top w:val="none" w:sz="0" w:space="0" w:color="auto"/>
        <w:left w:val="none" w:sz="0" w:space="0" w:color="auto"/>
        <w:bottom w:val="none" w:sz="0" w:space="0" w:color="auto"/>
        <w:right w:val="none" w:sz="0" w:space="0" w:color="auto"/>
      </w:divBdr>
    </w:div>
    <w:div w:id="757405310">
      <w:bodyDiv w:val="1"/>
      <w:marLeft w:val="0"/>
      <w:marRight w:val="0"/>
      <w:marTop w:val="0"/>
      <w:marBottom w:val="0"/>
      <w:divBdr>
        <w:top w:val="none" w:sz="0" w:space="0" w:color="auto"/>
        <w:left w:val="none" w:sz="0" w:space="0" w:color="auto"/>
        <w:bottom w:val="none" w:sz="0" w:space="0" w:color="auto"/>
        <w:right w:val="none" w:sz="0" w:space="0" w:color="auto"/>
      </w:divBdr>
    </w:div>
    <w:div w:id="916208568">
      <w:bodyDiv w:val="1"/>
      <w:marLeft w:val="0"/>
      <w:marRight w:val="0"/>
      <w:marTop w:val="0"/>
      <w:marBottom w:val="0"/>
      <w:divBdr>
        <w:top w:val="none" w:sz="0" w:space="0" w:color="auto"/>
        <w:left w:val="none" w:sz="0" w:space="0" w:color="auto"/>
        <w:bottom w:val="none" w:sz="0" w:space="0" w:color="auto"/>
        <w:right w:val="none" w:sz="0" w:space="0" w:color="auto"/>
      </w:divBdr>
    </w:div>
    <w:div w:id="951015426">
      <w:bodyDiv w:val="1"/>
      <w:marLeft w:val="0"/>
      <w:marRight w:val="0"/>
      <w:marTop w:val="0"/>
      <w:marBottom w:val="0"/>
      <w:divBdr>
        <w:top w:val="none" w:sz="0" w:space="0" w:color="auto"/>
        <w:left w:val="none" w:sz="0" w:space="0" w:color="auto"/>
        <w:bottom w:val="none" w:sz="0" w:space="0" w:color="auto"/>
        <w:right w:val="none" w:sz="0" w:space="0" w:color="auto"/>
      </w:divBdr>
    </w:div>
    <w:div w:id="954559164">
      <w:bodyDiv w:val="1"/>
      <w:marLeft w:val="0"/>
      <w:marRight w:val="0"/>
      <w:marTop w:val="0"/>
      <w:marBottom w:val="0"/>
      <w:divBdr>
        <w:top w:val="none" w:sz="0" w:space="0" w:color="auto"/>
        <w:left w:val="none" w:sz="0" w:space="0" w:color="auto"/>
        <w:bottom w:val="none" w:sz="0" w:space="0" w:color="auto"/>
        <w:right w:val="none" w:sz="0" w:space="0" w:color="auto"/>
      </w:divBdr>
    </w:div>
    <w:div w:id="982077605">
      <w:bodyDiv w:val="1"/>
      <w:marLeft w:val="0"/>
      <w:marRight w:val="0"/>
      <w:marTop w:val="0"/>
      <w:marBottom w:val="0"/>
      <w:divBdr>
        <w:top w:val="none" w:sz="0" w:space="0" w:color="auto"/>
        <w:left w:val="none" w:sz="0" w:space="0" w:color="auto"/>
        <w:bottom w:val="none" w:sz="0" w:space="0" w:color="auto"/>
        <w:right w:val="none" w:sz="0" w:space="0" w:color="auto"/>
      </w:divBdr>
    </w:div>
    <w:div w:id="1071318134">
      <w:bodyDiv w:val="1"/>
      <w:marLeft w:val="0"/>
      <w:marRight w:val="0"/>
      <w:marTop w:val="0"/>
      <w:marBottom w:val="0"/>
      <w:divBdr>
        <w:top w:val="none" w:sz="0" w:space="0" w:color="auto"/>
        <w:left w:val="none" w:sz="0" w:space="0" w:color="auto"/>
        <w:bottom w:val="none" w:sz="0" w:space="0" w:color="auto"/>
        <w:right w:val="none" w:sz="0" w:space="0" w:color="auto"/>
      </w:divBdr>
    </w:div>
    <w:div w:id="1138451971">
      <w:bodyDiv w:val="1"/>
      <w:marLeft w:val="0"/>
      <w:marRight w:val="0"/>
      <w:marTop w:val="0"/>
      <w:marBottom w:val="0"/>
      <w:divBdr>
        <w:top w:val="none" w:sz="0" w:space="0" w:color="auto"/>
        <w:left w:val="none" w:sz="0" w:space="0" w:color="auto"/>
        <w:bottom w:val="none" w:sz="0" w:space="0" w:color="auto"/>
        <w:right w:val="none" w:sz="0" w:space="0" w:color="auto"/>
      </w:divBdr>
    </w:div>
    <w:div w:id="1179928493">
      <w:bodyDiv w:val="1"/>
      <w:marLeft w:val="0"/>
      <w:marRight w:val="0"/>
      <w:marTop w:val="0"/>
      <w:marBottom w:val="0"/>
      <w:divBdr>
        <w:top w:val="none" w:sz="0" w:space="0" w:color="auto"/>
        <w:left w:val="none" w:sz="0" w:space="0" w:color="auto"/>
        <w:bottom w:val="none" w:sz="0" w:space="0" w:color="auto"/>
        <w:right w:val="none" w:sz="0" w:space="0" w:color="auto"/>
      </w:divBdr>
    </w:div>
    <w:div w:id="1300693271">
      <w:bodyDiv w:val="1"/>
      <w:marLeft w:val="0"/>
      <w:marRight w:val="0"/>
      <w:marTop w:val="0"/>
      <w:marBottom w:val="0"/>
      <w:divBdr>
        <w:top w:val="none" w:sz="0" w:space="0" w:color="auto"/>
        <w:left w:val="none" w:sz="0" w:space="0" w:color="auto"/>
        <w:bottom w:val="none" w:sz="0" w:space="0" w:color="auto"/>
        <w:right w:val="none" w:sz="0" w:space="0" w:color="auto"/>
      </w:divBdr>
    </w:div>
    <w:div w:id="1310398815">
      <w:bodyDiv w:val="1"/>
      <w:marLeft w:val="0"/>
      <w:marRight w:val="0"/>
      <w:marTop w:val="0"/>
      <w:marBottom w:val="0"/>
      <w:divBdr>
        <w:top w:val="none" w:sz="0" w:space="0" w:color="auto"/>
        <w:left w:val="none" w:sz="0" w:space="0" w:color="auto"/>
        <w:bottom w:val="none" w:sz="0" w:space="0" w:color="auto"/>
        <w:right w:val="none" w:sz="0" w:space="0" w:color="auto"/>
      </w:divBdr>
    </w:div>
    <w:div w:id="1329014529">
      <w:bodyDiv w:val="1"/>
      <w:marLeft w:val="0"/>
      <w:marRight w:val="0"/>
      <w:marTop w:val="0"/>
      <w:marBottom w:val="0"/>
      <w:divBdr>
        <w:top w:val="none" w:sz="0" w:space="0" w:color="auto"/>
        <w:left w:val="none" w:sz="0" w:space="0" w:color="auto"/>
        <w:bottom w:val="none" w:sz="0" w:space="0" w:color="auto"/>
        <w:right w:val="none" w:sz="0" w:space="0" w:color="auto"/>
      </w:divBdr>
    </w:div>
    <w:div w:id="1348479237">
      <w:bodyDiv w:val="1"/>
      <w:marLeft w:val="0"/>
      <w:marRight w:val="0"/>
      <w:marTop w:val="0"/>
      <w:marBottom w:val="0"/>
      <w:divBdr>
        <w:top w:val="none" w:sz="0" w:space="0" w:color="auto"/>
        <w:left w:val="none" w:sz="0" w:space="0" w:color="auto"/>
        <w:bottom w:val="none" w:sz="0" w:space="0" w:color="auto"/>
        <w:right w:val="none" w:sz="0" w:space="0" w:color="auto"/>
      </w:divBdr>
    </w:div>
    <w:div w:id="1508591081">
      <w:bodyDiv w:val="1"/>
      <w:marLeft w:val="0"/>
      <w:marRight w:val="0"/>
      <w:marTop w:val="0"/>
      <w:marBottom w:val="0"/>
      <w:divBdr>
        <w:top w:val="none" w:sz="0" w:space="0" w:color="auto"/>
        <w:left w:val="none" w:sz="0" w:space="0" w:color="auto"/>
        <w:bottom w:val="none" w:sz="0" w:space="0" w:color="auto"/>
        <w:right w:val="none" w:sz="0" w:space="0" w:color="auto"/>
      </w:divBdr>
    </w:div>
    <w:div w:id="1759517196">
      <w:bodyDiv w:val="1"/>
      <w:marLeft w:val="0"/>
      <w:marRight w:val="0"/>
      <w:marTop w:val="0"/>
      <w:marBottom w:val="0"/>
      <w:divBdr>
        <w:top w:val="none" w:sz="0" w:space="0" w:color="auto"/>
        <w:left w:val="none" w:sz="0" w:space="0" w:color="auto"/>
        <w:bottom w:val="none" w:sz="0" w:space="0" w:color="auto"/>
        <w:right w:val="none" w:sz="0" w:space="0" w:color="auto"/>
      </w:divBdr>
    </w:div>
    <w:div w:id="1762333325">
      <w:bodyDiv w:val="1"/>
      <w:marLeft w:val="0"/>
      <w:marRight w:val="0"/>
      <w:marTop w:val="0"/>
      <w:marBottom w:val="0"/>
      <w:divBdr>
        <w:top w:val="none" w:sz="0" w:space="0" w:color="auto"/>
        <w:left w:val="none" w:sz="0" w:space="0" w:color="auto"/>
        <w:bottom w:val="none" w:sz="0" w:space="0" w:color="auto"/>
        <w:right w:val="none" w:sz="0" w:space="0" w:color="auto"/>
      </w:divBdr>
    </w:div>
    <w:div w:id="1808426731">
      <w:bodyDiv w:val="1"/>
      <w:marLeft w:val="0"/>
      <w:marRight w:val="0"/>
      <w:marTop w:val="0"/>
      <w:marBottom w:val="0"/>
      <w:divBdr>
        <w:top w:val="none" w:sz="0" w:space="0" w:color="auto"/>
        <w:left w:val="none" w:sz="0" w:space="0" w:color="auto"/>
        <w:bottom w:val="none" w:sz="0" w:space="0" w:color="auto"/>
        <w:right w:val="none" w:sz="0" w:space="0" w:color="auto"/>
      </w:divBdr>
    </w:div>
    <w:div w:id="1808551405">
      <w:bodyDiv w:val="1"/>
      <w:marLeft w:val="0"/>
      <w:marRight w:val="0"/>
      <w:marTop w:val="0"/>
      <w:marBottom w:val="0"/>
      <w:divBdr>
        <w:top w:val="none" w:sz="0" w:space="0" w:color="auto"/>
        <w:left w:val="none" w:sz="0" w:space="0" w:color="auto"/>
        <w:bottom w:val="none" w:sz="0" w:space="0" w:color="auto"/>
        <w:right w:val="none" w:sz="0" w:space="0" w:color="auto"/>
      </w:divBdr>
    </w:div>
    <w:div w:id="1971083737">
      <w:bodyDiv w:val="1"/>
      <w:marLeft w:val="0"/>
      <w:marRight w:val="0"/>
      <w:marTop w:val="0"/>
      <w:marBottom w:val="0"/>
      <w:divBdr>
        <w:top w:val="none" w:sz="0" w:space="0" w:color="auto"/>
        <w:left w:val="none" w:sz="0" w:space="0" w:color="auto"/>
        <w:bottom w:val="none" w:sz="0" w:space="0" w:color="auto"/>
        <w:right w:val="none" w:sz="0" w:space="0" w:color="auto"/>
      </w:divBdr>
    </w:div>
    <w:div w:id="2001693809">
      <w:bodyDiv w:val="1"/>
      <w:marLeft w:val="0"/>
      <w:marRight w:val="0"/>
      <w:marTop w:val="0"/>
      <w:marBottom w:val="0"/>
      <w:divBdr>
        <w:top w:val="none" w:sz="0" w:space="0" w:color="auto"/>
        <w:left w:val="none" w:sz="0" w:space="0" w:color="auto"/>
        <w:bottom w:val="none" w:sz="0" w:space="0" w:color="auto"/>
        <w:right w:val="none" w:sz="0" w:space="0" w:color="auto"/>
      </w:divBdr>
    </w:div>
    <w:div w:id="2099867587">
      <w:bodyDiv w:val="1"/>
      <w:marLeft w:val="0"/>
      <w:marRight w:val="0"/>
      <w:marTop w:val="0"/>
      <w:marBottom w:val="0"/>
      <w:divBdr>
        <w:top w:val="none" w:sz="0" w:space="0" w:color="auto"/>
        <w:left w:val="none" w:sz="0" w:space="0" w:color="auto"/>
        <w:bottom w:val="none" w:sz="0" w:space="0" w:color="auto"/>
        <w:right w:val="none" w:sz="0" w:space="0" w:color="auto"/>
      </w:divBdr>
    </w:div>
    <w:div w:id="21401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6.jpeg"/><Relationship Id="rId21" Type="http://schemas.openxmlformats.org/officeDocument/2006/relationships/header" Target="header7.xml"/><Relationship Id="rId34" Type="http://schemas.openxmlformats.org/officeDocument/2006/relationships/hyperlink" Target="https://www.usbr.gov/mp/nepa/includes/documentShow.php?Doc_ID=1047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jpeg"/><Relationship Id="rId33" Type="http://schemas.openxmlformats.org/officeDocument/2006/relationships/hyperlink" Target="https://www.usbr.gov/mp/nepa/includes/documentShow.php?Doc_ID=756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hyperlink" Target="https://earth.google.com/web/@0,-2.54780005,0a,22251752.77375655d,35y,0h,0t,0r/data=CgRCAggBSg0I____________ARAA"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header" Target="header9.xml"/><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image" Target="media/image11.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image" Target="media/image7.jpeg"/><Relationship Id="rId30" Type="http://schemas.openxmlformats.org/officeDocument/2006/relationships/image" Target="media/image10.jpg"/><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DA7BED862024782346DCACC0C2516" ma:contentTypeVersion="15" ma:contentTypeDescription="Create a new document." ma:contentTypeScope="" ma:versionID="638a2db979589591fca47c669dc8aca5">
  <xsd:schema xmlns:xsd="http://www.w3.org/2001/XMLSchema" xmlns:xs="http://www.w3.org/2001/XMLSchema" xmlns:p="http://schemas.microsoft.com/office/2006/metadata/properties" xmlns:ns1="http://schemas.microsoft.com/sharepoint/v3" xmlns:ns3="7852789e-132b-4884-9e8c-748c65669143" xmlns:ns4="399975bf-a82a-48e4-8d88-180c5d331b50" targetNamespace="http://schemas.microsoft.com/office/2006/metadata/properties" ma:root="true" ma:fieldsID="b1d4a3bde53f8043f0673453d40c56e6" ns1:_="" ns3:_="" ns4:_="">
    <xsd:import namespace="http://schemas.microsoft.com/sharepoint/v3"/>
    <xsd:import namespace="7852789e-132b-4884-9e8c-748c65669143"/>
    <xsd:import namespace="399975bf-a82a-48e4-8d88-180c5d331b5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52789e-132b-4884-9e8c-748c65669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975bf-a82a-48e4-8d88-180c5d331b5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B18FB-F809-4358-A7FB-DF6D7266B123}">
  <ds:schemaRefs>
    <ds:schemaRef ds:uri="http://schemas.microsoft.com/sharepoint/v3/contenttype/forms"/>
  </ds:schemaRefs>
</ds:datastoreItem>
</file>

<file path=customXml/itemProps2.xml><?xml version="1.0" encoding="utf-8"?>
<ds:datastoreItem xmlns:ds="http://schemas.openxmlformats.org/officeDocument/2006/customXml" ds:itemID="{CB365D8D-FD87-460B-BDE8-4019D48BAA6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A21AB37-38D5-4F8C-AB97-B33CA06FB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52789e-132b-4884-9e8c-748c65669143"/>
    <ds:schemaRef ds:uri="399975bf-a82a-48e4-8d88-180c5d331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4860C9-B923-4E8D-A441-F74EA422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6301</Words>
  <Characters>35922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Kinsley@DWR</dc:creator>
  <cp:keywords/>
  <dc:description/>
  <cp:lastModifiedBy>Iris Eschen</cp:lastModifiedBy>
  <cp:revision>2</cp:revision>
  <cp:lastPrinted>2024-10-17T00:15:00Z</cp:lastPrinted>
  <dcterms:created xsi:type="dcterms:W3CDTF">2024-10-18T01:03:00Z</dcterms:created>
  <dcterms:modified xsi:type="dcterms:W3CDTF">2024-10-18T01:03:00Z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0x0101005C1DA7BED862024782346DCACC0C2516</vt:lpwstr>
  </property>
  <property fmtid="{D5CDD505-2E9C-101B-9397-08002B2CF9AE}" pid="3" name="GrammarlyDocumentId">
    <vt:lpwstr>26076d845c382b336dc59853ae789c8e3ca4ea67e859a79194cbecb3fecdc56a</vt:lpwstr>
  </property>
</Properties>
</file>